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524101C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6D06">
        <w:rPr>
          <w:b/>
          <w:caps/>
          <w:sz w:val="24"/>
          <w:szCs w:val="24"/>
        </w:rPr>
        <w:t>1</w:t>
      </w:r>
      <w:r w:rsidR="00657B2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8E6D06">
        <w:rPr>
          <w:b/>
          <w:caps/>
          <w:sz w:val="24"/>
          <w:szCs w:val="24"/>
        </w:rPr>
        <w:t>1</w:t>
      </w:r>
      <w:r w:rsidR="00657B29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657B29">
        <w:rPr>
          <w:b/>
          <w:caps/>
          <w:sz w:val="24"/>
          <w:szCs w:val="24"/>
        </w:rPr>
        <w:t>març</w:t>
      </w:r>
      <w:r w:rsidR="0006019C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57A3B1FA" w:rsid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AF1D7B">
        <w:rPr>
          <w:rFonts w:ascii="Times New Roman" w:hAnsi="Times New Roman" w:cs="Times New Roman"/>
          <w:sz w:val="24"/>
          <w:szCs w:val="24"/>
        </w:rPr>
        <w:t>, a ser realizado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 no período de 24 a 27 de março de 2025, em Florianópolis, SC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2CAD03" w14:textId="48911F94" w:rsidR="007869F1" w:rsidRPr="00AF1D7B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657B29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2"/>
    </w:p>
    <w:p w14:paraId="7D80C9B9" w14:textId="77777777" w:rsidR="00AF1D7B" w:rsidRPr="00AF1D7B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104CA" w14:textId="39136996" w:rsidR="00AF1D7B" w:rsidRPr="00AF1D7B" w:rsidRDefault="00AF1D7B" w:rsidP="00AF1D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657B29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 w:rsidR="00657B29" w:rsidRPr="00657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2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 e meia) diárias, considerando  a distância do Estado, considerando que Cofen disponibilizará o translado entre aeroporto e hotel, somente a partir do dia 24 de março de 2025, considerando que o custeio da hospedagem pelo Cofen será somente a partir do 24 de março, a ida ocorrerá no dia 23 de março de 2025, e o retorno no dia 2</w:t>
      </w:r>
      <w:r w:rsidR="00657B2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2025,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96092C" w14:textId="77777777" w:rsidR="00AF1D7B" w:rsidRPr="005134D8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2BE7F5D4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4CEDA24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57B29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57B29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2D5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87FE0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0BDE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080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2025-06-09T22:46:00Z</cp:lastPrinted>
  <dcterms:created xsi:type="dcterms:W3CDTF">2025-03-10T13:36:00Z</dcterms:created>
  <dcterms:modified xsi:type="dcterms:W3CDTF">2025-06-09T22:46:00Z</dcterms:modified>
</cp:coreProperties>
</file>