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7E8F75CA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D44AAD">
        <w:rPr>
          <w:b/>
          <w:caps/>
          <w:sz w:val="24"/>
          <w:szCs w:val="24"/>
        </w:rPr>
        <w:t xml:space="preserve">324 </w:t>
      </w:r>
      <w:r w:rsidRPr="00113914">
        <w:rPr>
          <w:b/>
          <w:caps/>
          <w:sz w:val="24"/>
          <w:szCs w:val="24"/>
        </w:rPr>
        <w:t xml:space="preserve">de </w:t>
      </w:r>
      <w:r w:rsidR="00D44AAD">
        <w:rPr>
          <w:b/>
          <w:caps/>
          <w:sz w:val="24"/>
          <w:szCs w:val="24"/>
        </w:rPr>
        <w:t>27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10F92">
        <w:rPr>
          <w:b/>
          <w:caps/>
          <w:sz w:val="24"/>
          <w:szCs w:val="24"/>
        </w:rPr>
        <w:t>j</w:t>
      </w:r>
      <w:r w:rsidR="00D44AAD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F10F92">
        <w:rPr>
          <w:b/>
          <w:caps/>
          <w:sz w:val="24"/>
          <w:szCs w:val="24"/>
        </w:rPr>
        <w:t>5</w:t>
      </w:r>
    </w:p>
    <w:p w14:paraId="6FDCEC17" w14:textId="1BCEFA24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44AAD">
        <w:rPr>
          <w:rFonts w:ascii="Times New Roman" w:hAnsi="Times New Roman" w:cs="Times New Roman"/>
          <w:sz w:val="24"/>
          <w:szCs w:val="24"/>
        </w:rPr>
        <w:t xml:space="preserve">o Tesoureiro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4D2F57BB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</w:t>
      </w:r>
      <w:r w:rsidR="004718AC">
        <w:rPr>
          <w:rFonts w:ascii="Times New Roman" w:hAnsi="Times New Roman" w:cs="Times New Roman"/>
          <w:sz w:val="24"/>
          <w:szCs w:val="24"/>
        </w:rPr>
        <w:t>Resolução Cofen n. 706 de 25 de julho de 2022</w:t>
      </w:r>
      <w:r w:rsidR="004718AC">
        <w:rPr>
          <w:rFonts w:ascii="Times New Roman" w:hAnsi="Times New Roman" w:cs="Times New Roman"/>
          <w:sz w:val="24"/>
          <w:szCs w:val="24"/>
        </w:rPr>
        <w:t>.</w:t>
      </w:r>
    </w:p>
    <w:p w14:paraId="02D3F4F7" w14:textId="715D7CE5" w:rsidR="004718AC" w:rsidRPr="004A21E8" w:rsidRDefault="004718AC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B57">
        <w:rPr>
          <w:rFonts w:ascii="Times New Roman" w:hAnsi="Times New Roman" w:cs="Times New Roman"/>
          <w:b/>
          <w:sz w:val="24"/>
          <w:szCs w:val="24"/>
        </w:rPr>
        <w:t>CONSIDERANDO</w:t>
      </w:r>
      <w:r w:rsidR="004A21E8" w:rsidRPr="004A21E8">
        <w:rPr>
          <w:rFonts w:ascii="Times New Roman" w:hAnsi="Times New Roman" w:cs="Times New Roman"/>
          <w:bCs/>
          <w:sz w:val="24"/>
          <w:szCs w:val="24"/>
        </w:rPr>
        <w:t xml:space="preserve"> o recurso recebido por e-mail no dia 08 de maio de 2024 </w:t>
      </w:r>
      <w:r w:rsidR="007E4E4D">
        <w:rPr>
          <w:rFonts w:ascii="Times New Roman" w:hAnsi="Times New Roman" w:cs="Times New Roman"/>
          <w:bCs/>
          <w:sz w:val="24"/>
          <w:szCs w:val="24"/>
        </w:rPr>
        <w:t>contendo,</w:t>
      </w:r>
      <w:r w:rsidR="004A21E8" w:rsidRPr="004A21E8">
        <w:rPr>
          <w:rFonts w:ascii="Times New Roman" w:hAnsi="Times New Roman" w:cs="Times New Roman"/>
          <w:bCs/>
          <w:sz w:val="24"/>
          <w:szCs w:val="24"/>
        </w:rPr>
        <w:t xml:space="preserve"> Boletins de Ocorrência e Ofício ao Coren/MS.</w:t>
      </w:r>
    </w:p>
    <w:p w14:paraId="792BB635" w14:textId="43078F4E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D44AAD">
        <w:rPr>
          <w:rFonts w:ascii="Times New Roman" w:hAnsi="Times New Roman" w:cs="Times New Roman"/>
          <w:sz w:val="24"/>
          <w:szCs w:val="24"/>
        </w:rPr>
        <w:t xml:space="preserve">021/2024, </w:t>
      </w:r>
      <w:r w:rsidR="00F10F92">
        <w:rPr>
          <w:rFonts w:ascii="Times New Roman" w:hAnsi="Times New Roman" w:cs="Times New Roman"/>
          <w:sz w:val="24"/>
          <w:szCs w:val="24"/>
        </w:rPr>
        <w:t>Referente a</w:t>
      </w:r>
      <w:r w:rsidR="00D44AAD">
        <w:rPr>
          <w:rFonts w:ascii="Times New Roman" w:hAnsi="Times New Roman" w:cs="Times New Roman"/>
          <w:sz w:val="24"/>
          <w:szCs w:val="24"/>
        </w:rPr>
        <w:t xml:space="preserve"> denúncia ética em desfavor da profissional de enfermagem </w:t>
      </w:r>
      <w:proofErr w:type="spellStart"/>
      <w:r w:rsidR="00D44AA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44AAD">
        <w:rPr>
          <w:rFonts w:ascii="Times New Roman" w:hAnsi="Times New Roman" w:cs="Times New Roman"/>
          <w:sz w:val="24"/>
          <w:szCs w:val="24"/>
        </w:rPr>
        <w:t xml:space="preserve">ª </w:t>
      </w:r>
      <w:proofErr w:type="spellStart"/>
      <w:r w:rsidR="00D44AAD">
        <w:rPr>
          <w:rFonts w:ascii="Times New Roman" w:hAnsi="Times New Roman" w:cs="Times New Roman"/>
          <w:sz w:val="24"/>
          <w:szCs w:val="24"/>
        </w:rPr>
        <w:t>Kellen</w:t>
      </w:r>
      <w:proofErr w:type="spellEnd"/>
      <w:r w:rsidR="00D44AAD">
        <w:rPr>
          <w:rFonts w:ascii="Times New Roman" w:hAnsi="Times New Roman" w:cs="Times New Roman"/>
          <w:sz w:val="24"/>
          <w:szCs w:val="24"/>
        </w:rPr>
        <w:t xml:space="preserve"> Pinto Cabral da Costa Silva</w:t>
      </w:r>
      <w:r w:rsidR="00F10F92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08661542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44AAD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44AAD">
        <w:rPr>
          <w:rFonts w:ascii="Times New Roman" w:hAnsi="Times New Roman" w:cs="Times New Roman"/>
          <w:i w:val="0"/>
          <w:sz w:val="24"/>
          <w:szCs w:val="24"/>
        </w:rPr>
        <w:t>a</w:t>
      </w:r>
      <w:r w:rsidR="00D44AAD" w:rsidRPr="00D44A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Dra. Virna Liza Pereira Chaves </w:t>
      </w:r>
      <w:bookmarkStart w:id="0" w:name="_Hlk190079390"/>
      <w:proofErr w:type="spellStart"/>
      <w:r w:rsidR="00D44AAD" w:rsidRPr="00D44A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Hildebrand</w:t>
      </w:r>
      <w:bookmarkEnd w:id="0"/>
      <w:proofErr w:type="spellEnd"/>
      <w:r w:rsidR="00D44AAD" w:rsidRPr="00D44A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r w:rsidR="00D44AAD" w:rsidRPr="00D44A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</w:t>
      </w:r>
      <w:proofErr w:type="spellEnd"/>
      <w:r w:rsidR="00D44AAD" w:rsidRPr="00D44A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96606-ENF</w:t>
      </w:r>
      <w:r w:rsidR="00D44A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6F2">
        <w:rPr>
          <w:rFonts w:ascii="Times New Roman" w:hAnsi="Times New Roman" w:cs="Times New Roman"/>
          <w:i w:val="0"/>
          <w:sz w:val="24"/>
          <w:szCs w:val="24"/>
        </w:rPr>
        <w:t xml:space="preserve">admissibilidade </w:t>
      </w:r>
      <w:r w:rsidR="007E4E4D">
        <w:rPr>
          <w:rFonts w:ascii="Times New Roman" w:hAnsi="Times New Roman" w:cs="Times New Roman"/>
          <w:i w:val="0"/>
          <w:sz w:val="24"/>
          <w:szCs w:val="24"/>
        </w:rPr>
        <w:t xml:space="preserve">de segunda instância,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D44AAD">
        <w:rPr>
          <w:rFonts w:ascii="Times New Roman" w:hAnsi="Times New Roman" w:cs="Times New Roman"/>
          <w:i w:val="0"/>
          <w:sz w:val="24"/>
          <w:szCs w:val="24"/>
        </w:rPr>
        <w:t>021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</w:t>
      </w:r>
      <w:r w:rsidR="00D44AAD">
        <w:rPr>
          <w:rFonts w:ascii="Times New Roman" w:hAnsi="Times New Roman" w:cs="Times New Roman"/>
          <w:i w:val="0"/>
          <w:sz w:val="24"/>
          <w:szCs w:val="24"/>
        </w:rPr>
        <w:t>24</w:t>
      </w:r>
      <w:r w:rsidR="00E8192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44AAD">
        <w:rPr>
          <w:rFonts w:ascii="Times New Roman" w:hAnsi="Times New Roman" w:cs="Times New Roman"/>
          <w:i w:val="0"/>
          <w:sz w:val="24"/>
          <w:szCs w:val="24"/>
        </w:rPr>
        <w:t>r</w:t>
      </w:r>
      <w:r w:rsidR="00D44AAD" w:rsidRPr="00D44AAD">
        <w:rPr>
          <w:rFonts w:ascii="Times New Roman" w:hAnsi="Times New Roman" w:cs="Times New Roman"/>
          <w:i w:val="0"/>
          <w:sz w:val="24"/>
          <w:szCs w:val="24"/>
        </w:rPr>
        <w:t xml:space="preserve">eferente a denúncia ética em desfavor da profissional de enfermagem </w:t>
      </w:r>
      <w:proofErr w:type="spellStart"/>
      <w:r w:rsidR="00D44AAD" w:rsidRPr="00D44AAD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D44AAD" w:rsidRPr="00D44AAD">
        <w:rPr>
          <w:rFonts w:ascii="Times New Roman" w:hAnsi="Times New Roman" w:cs="Times New Roman"/>
          <w:i w:val="0"/>
          <w:sz w:val="24"/>
          <w:szCs w:val="24"/>
        </w:rPr>
        <w:t xml:space="preserve">ª </w:t>
      </w:r>
      <w:proofErr w:type="spellStart"/>
      <w:r w:rsidR="00D44AAD" w:rsidRPr="00D44AAD">
        <w:rPr>
          <w:rFonts w:ascii="Times New Roman" w:hAnsi="Times New Roman" w:cs="Times New Roman"/>
          <w:i w:val="0"/>
          <w:sz w:val="24"/>
          <w:szCs w:val="24"/>
        </w:rPr>
        <w:t>Kellen</w:t>
      </w:r>
      <w:proofErr w:type="spellEnd"/>
      <w:r w:rsidR="00D44AAD" w:rsidRPr="00D44AAD">
        <w:rPr>
          <w:rFonts w:ascii="Times New Roman" w:hAnsi="Times New Roman" w:cs="Times New Roman"/>
          <w:i w:val="0"/>
          <w:sz w:val="24"/>
          <w:szCs w:val="24"/>
        </w:rPr>
        <w:t xml:space="preserve"> Pinto Cabral da Costa Silva</w:t>
      </w:r>
    </w:p>
    <w:p w14:paraId="3E8F0014" w14:textId="4503BBD5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</w:t>
      </w:r>
      <w:r w:rsidR="007E4E4D">
        <w:rPr>
          <w:rFonts w:ascii="Times New Roman" w:hAnsi="Times New Roman" w:cs="Times New Roman"/>
          <w:i w:val="0"/>
          <w:sz w:val="24"/>
          <w:szCs w:val="24"/>
        </w:rPr>
        <w:t>706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7E4E4D">
        <w:rPr>
          <w:rFonts w:ascii="Times New Roman" w:hAnsi="Times New Roman" w:cs="Times New Roman"/>
          <w:i w:val="0"/>
          <w:sz w:val="24"/>
          <w:szCs w:val="24"/>
        </w:rPr>
        <w:t>22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30C90FA3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7E4E4D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A24A16" w14:textId="28569BC7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4AAD">
        <w:rPr>
          <w:rFonts w:ascii="Times New Roman" w:hAnsi="Times New Roman" w:cs="Times New Roman"/>
          <w:i w:val="0"/>
          <w:sz w:val="24"/>
          <w:szCs w:val="24"/>
        </w:rPr>
        <w:t>27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4AA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77584B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2D8E16A2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</w:t>
      </w:r>
      <w:r w:rsidR="00076B8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076B8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r. </w:t>
      </w:r>
      <w:r w:rsidR="00076B85" w:rsidRPr="00AE2FE5">
        <w:rPr>
          <w:rFonts w:ascii="Times New Roman" w:hAnsi="Times New Roman" w:cs="Times New Roman"/>
          <w:sz w:val="24"/>
          <w:szCs w:val="24"/>
        </w:rPr>
        <w:t>Patrick Silva Gutierres</w:t>
      </w:r>
    </w:p>
    <w:p w14:paraId="08DA21E8" w14:textId="4E287C06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                                                                          </w:t>
      </w:r>
      <w:r w:rsidR="00076B8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Tesoureiro</w:t>
      </w:r>
    </w:p>
    <w:p w14:paraId="33536A91" w14:textId="0993AE03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Coren-MS n. 175263-ENF                                                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</w:t>
      </w:r>
      <w:proofErr w:type="spellEnd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n.</w:t>
      </w:r>
      <w:r w:rsidR="00076B8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811FA3" w:rsidRPr="00835A97">
        <w:rPr>
          <w:rFonts w:ascii="Times New Roman" w:hAnsi="Times New Roman" w:cs="Times New Roman"/>
          <w:sz w:val="24"/>
          <w:szCs w:val="24"/>
        </w:rPr>
        <w:t>219665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-</w:t>
      </w:r>
      <w:r w:rsidR="00076B8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</w:p>
    <w:p w14:paraId="782F1831" w14:textId="751C88D7" w:rsidR="00091D28" w:rsidRPr="00BB4ED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1D28" w:rsidRPr="00BB4ED2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2282" w14:textId="77777777" w:rsidR="0016518C" w:rsidRDefault="0016518C" w:rsidP="00001480">
      <w:pPr>
        <w:spacing w:after="0" w:line="240" w:lineRule="auto"/>
      </w:pPr>
      <w:r>
        <w:separator/>
      </w:r>
    </w:p>
  </w:endnote>
  <w:endnote w:type="continuationSeparator" w:id="0">
    <w:p w14:paraId="35C340AF" w14:textId="77777777" w:rsidR="0016518C" w:rsidRDefault="0016518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5D6F" w14:textId="77777777" w:rsidR="0016518C" w:rsidRDefault="0016518C" w:rsidP="00001480">
      <w:pPr>
        <w:spacing w:after="0" w:line="240" w:lineRule="auto"/>
      </w:pPr>
      <w:r>
        <w:separator/>
      </w:r>
    </w:p>
  </w:footnote>
  <w:footnote w:type="continuationSeparator" w:id="0">
    <w:p w14:paraId="6F82D9F4" w14:textId="77777777" w:rsidR="0016518C" w:rsidRDefault="0016518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76B85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1BE5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6518C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570C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718AC"/>
    <w:rsid w:val="00480AD1"/>
    <w:rsid w:val="004903EA"/>
    <w:rsid w:val="004A0120"/>
    <w:rsid w:val="004A21E8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4FD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2753"/>
    <w:rsid w:val="00687585"/>
    <w:rsid w:val="006901EF"/>
    <w:rsid w:val="006A012D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7584B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4A4"/>
    <w:rsid w:val="007E2617"/>
    <w:rsid w:val="007E4A20"/>
    <w:rsid w:val="007E4E4D"/>
    <w:rsid w:val="007E77B2"/>
    <w:rsid w:val="007F4457"/>
    <w:rsid w:val="007F4FBE"/>
    <w:rsid w:val="007F7C29"/>
    <w:rsid w:val="0080316A"/>
    <w:rsid w:val="0080557C"/>
    <w:rsid w:val="0080735E"/>
    <w:rsid w:val="00811FA3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576F2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A4982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4F76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4ED2"/>
    <w:rsid w:val="00BB54A4"/>
    <w:rsid w:val="00BB55AA"/>
    <w:rsid w:val="00BB6768"/>
    <w:rsid w:val="00BB7E22"/>
    <w:rsid w:val="00BC3D95"/>
    <w:rsid w:val="00BC5796"/>
    <w:rsid w:val="00BC753E"/>
    <w:rsid w:val="00BC7BAA"/>
    <w:rsid w:val="00BD4839"/>
    <w:rsid w:val="00BD4883"/>
    <w:rsid w:val="00BD4BE2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2B85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3B57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4AA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4A81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192B"/>
    <w:rsid w:val="00E86215"/>
    <w:rsid w:val="00E86836"/>
    <w:rsid w:val="00E90558"/>
    <w:rsid w:val="00E91AFE"/>
    <w:rsid w:val="00E925CC"/>
    <w:rsid w:val="00E94585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0F92"/>
    <w:rsid w:val="00F1232C"/>
    <w:rsid w:val="00F16F26"/>
    <w:rsid w:val="00F20E9E"/>
    <w:rsid w:val="00F222A9"/>
    <w:rsid w:val="00F23032"/>
    <w:rsid w:val="00F23155"/>
    <w:rsid w:val="00F231FE"/>
    <w:rsid w:val="00F2415C"/>
    <w:rsid w:val="00F2456A"/>
    <w:rsid w:val="00F27B85"/>
    <w:rsid w:val="00F3512F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49D95"/>
  <w15:docId w15:val="{7C77B536-C1D3-4417-B3D7-4CD4C64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Michele Isis Silva Miyoshi Felicio</cp:lastModifiedBy>
  <cp:revision>21</cp:revision>
  <cp:lastPrinted>2025-01-08T14:24:00Z</cp:lastPrinted>
  <dcterms:created xsi:type="dcterms:W3CDTF">2025-06-27T20:27:00Z</dcterms:created>
  <dcterms:modified xsi:type="dcterms:W3CDTF">2025-06-27T21:41:00Z</dcterms:modified>
</cp:coreProperties>
</file>