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2F0A4131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502EA">
        <w:rPr>
          <w:b/>
          <w:caps/>
          <w:sz w:val="24"/>
          <w:szCs w:val="24"/>
        </w:rPr>
        <w:t>1</w:t>
      </w:r>
      <w:r w:rsidR="000F68C1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30C9153D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B34BE5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0F68C1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1D28CB">
                              <w:rPr>
                                <w:rFonts w:ascii="Times New Roman" w:hAnsi="Times New Roman" w:cs="Times New Roman"/>
                              </w:rPr>
                              <w:t>30</w:t>
                            </w:r>
                            <w:r w:rsidR="000F68C1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0F68C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30C9153D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B34BE5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0F68C1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1D28CB">
                        <w:rPr>
                          <w:rFonts w:ascii="Times New Roman" w:hAnsi="Times New Roman" w:cs="Times New Roman"/>
                        </w:rPr>
                        <w:t>30</w:t>
                      </w:r>
                      <w:r w:rsidR="000F68C1">
                        <w:rPr>
                          <w:rFonts w:ascii="Times New Roman" w:hAnsi="Times New Roman" w:cs="Times New Roman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0F68C1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0740F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2A9DE050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D36C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84615C1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4A47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71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8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6E8CDC8A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</w:t>
      </w:r>
      <w:r w:rsidR="000D36CB">
        <w:rPr>
          <w:rFonts w:ascii="Times New Roman" w:hAnsi="Times New Roman" w:cs="Times New Roman"/>
          <w:sz w:val="24"/>
          <w:szCs w:val="24"/>
        </w:rPr>
        <w:t xml:space="preserve"> </w:t>
      </w:r>
      <w:r w:rsidR="001D28CB">
        <w:rPr>
          <w:rFonts w:ascii="Times New Roman" w:hAnsi="Times New Roman" w:cs="Times New Roman"/>
          <w:sz w:val="24"/>
          <w:szCs w:val="24"/>
        </w:rPr>
        <w:t xml:space="preserve">na 6º </w:t>
      </w:r>
      <w:r w:rsidR="000D36CB">
        <w:rPr>
          <w:rFonts w:ascii="Times New Roman" w:hAnsi="Times New Roman" w:cs="Times New Roman"/>
          <w:sz w:val="24"/>
          <w:szCs w:val="24"/>
        </w:rPr>
        <w:t>Reunião</w:t>
      </w:r>
      <w:r w:rsidR="001D28CB">
        <w:rPr>
          <w:rFonts w:ascii="Times New Roman" w:hAnsi="Times New Roman" w:cs="Times New Roman"/>
          <w:sz w:val="24"/>
          <w:szCs w:val="24"/>
        </w:rPr>
        <w:t xml:space="preserve"> da Câmara de Ética II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CDC">
        <w:rPr>
          <w:rFonts w:ascii="Times New Roman" w:hAnsi="Times New Roman" w:cs="Times New Roman"/>
          <w:sz w:val="24"/>
          <w:szCs w:val="24"/>
        </w:rPr>
        <w:t>2</w:t>
      </w:r>
      <w:r w:rsidR="001D28CB">
        <w:rPr>
          <w:rFonts w:ascii="Times New Roman" w:hAnsi="Times New Roman" w:cs="Times New Roman"/>
          <w:sz w:val="24"/>
          <w:szCs w:val="24"/>
        </w:rPr>
        <w:t>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1D28CB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D28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que</w:t>
      </w:r>
      <w:r w:rsidR="001D28CB">
        <w:rPr>
          <w:rFonts w:ascii="Times New Roman" w:hAnsi="Times New Roman" w:cs="Times New Roman"/>
          <w:sz w:val="24"/>
          <w:szCs w:val="24"/>
        </w:rPr>
        <w:t xml:space="preserve"> deliberou pela não admissibilidade do processo ético disciplinar por perda de objeto da denúncia.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02F78CD6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</w:t>
      </w:r>
      <w:r w:rsidR="001D28C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610B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AD7CDC">
        <w:rPr>
          <w:rFonts w:ascii="Times New Roman" w:hAnsi="Times New Roman" w:cs="Times New Roman"/>
          <w:sz w:val="24"/>
          <w:szCs w:val="24"/>
        </w:rPr>
        <w:t>S</w:t>
      </w:r>
      <w:r w:rsidR="00E523BB">
        <w:rPr>
          <w:rFonts w:ascii="Times New Roman" w:hAnsi="Times New Roman" w:cs="Times New Roman"/>
          <w:sz w:val="24"/>
          <w:szCs w:val="24"/>
        </w:rPr>
        <w:t>r</w:t>
      </w:r>
      <w:r w:rsidR="003E5C33">
        <w:rPr>
          <w:rFonts w:ascii="Times New Roman" w:hAnsi="Times New Roman" w:cs="Times New Roman"/>
          <w:sz w:val="24"/>
          <w:szCs w:val="24"/>
        </w:rPr>
        <w:t>.</w:t>
      </w:r>
      <w:r w:rsidR="002A56F8">
        <w:rPr>
          <w:rFonts w:ascii="Times New Roman" w:hAnsi="Times New Roman" w:cs="Times New Roman"/>
          <w:sz w:val="24"/>
          <w:szCs w:val="24"/>
        </w:rPr>
        <w:t>***************************</w:t>
      </w:r>
      <w:r w:rsidR="00046D68">
        <w:rPr>
          <w:rFonts w:ascii="Times New Roman" w:hAnsi="Times New Roman" w:cs="Times New Roman"/>
          <w:sz w:val="24"/>
          <w:szCs w:val="24"/>
        </w:rPr>
        <w:t xml:space="preserve"> </w:t>
      </w:r>
      <w:r w:rsidR="00AD7CDC">
        <w:rPr>
          <w:rFonts w:ascii="Times New Roman" w:hAnsi="Times New Roman" w:cs="Times New Roman"/>
          <w:sz w:val="24"/>
          <w:szCs w:val="24"/>
        </w:rPr>
        <w:t>T</w:t>
      </w:r>
      <w:r w:rsidR="00FE3CCD">
        <w:rPr>
          <w:rFonts w:ascii="Times New Roman" w:hAnsi="Times New Roman" w:cs="Times New Roman"/>
          <w:sz w:val="24"/>
          <w:szCs w:val="24"/>
        </w:rPr>
        <w:t>E</w:t>
      </w:r>
      <w:r w:rsidR="00610B0D">
        <w:rPr>
          <w:rFonts w:ascii="Times New Roman" w:hAnsi="Times New Roman" w:cs="Times New Roman"/>
          <w:sz w:val="24"/>
          <w:szCs w:val="24"/>
        </w:rPr>
        <w:t>,</w:t>
      </w:r>
      <w:r w:rsidR="00492CD9">
        <w:rPr>
          <w:rFonts w:ascii="Times New Roman" w:hAnsi="Times New Roman" w:cs="Times New Roman"/>
          <w:sz w:val="24"/>
          <w:szCs w:val="24"/>
        </w:rPr>
        <w:t xml:space="preserve"> </w:t>
      </w:r>
      <w:r w:rsidR="001D28CB">
        <w:rPr>
          <w:rFonts w:ascii="Times New Roman" w:hAnsi="Times New Roman" w:cs="Times New Roman"/>
          <w:sz w:val="24"/>
          <w:szCs w:val="24"/>
        </w:rPr>
        <w:t>realizou a renovação da CIP</w:t>
      </w:r>
      <w:r w:rsidR="00354F4B">
        <w:rPr>
          <w:rFonts w:ascii="Times New Roman" w:hAnsi="Times New Roman" w:cs="Times New Roman"/>
          <w:sz w:val="24"/>
          <w:szCs w:val="24"/>
        </w:rPr>
        <w:t>,</w:t>
      </w:r>
      <w:r w:rsidR="001D28CB">
        <w:rPr>
          <w:rFonts w:ascii="Times New Roman" w:hAnsi="Times New Roman" w:cs="Times New Roman"/>
          <w:sz w:val="24"/>
          <w:szCs w:val="24"/>
        </w:rPr>
        <w:t xml:space="preserve"> </w:t>
      </w:r>
      <w:r w:rsidR="00354F4B">
        <w:rPr>
          <w:rFonts w:ascii="Times New Roman" w:hAnsi="Times New Roman" w:cs="Times New Roman"/>
          <w:sz w:val="24"/>
          <w:szCs w:val="24"/>
        </w:rPr>
        <w:t>em atendimento da</w:t>
      </w:r>
      <w:r w:rsidR="002B7624">
        <w:rPr>
          <w:rFonts w:ascii="Times New Roman" w:hAnsi="Times New Roman" w:cs="Times New Roman"/>
          <w:sz w:val="24"/>
          <w:szCs w:val="24"/>
        </w:rPr>
        <w:t xml:space="preserve"> </w:t>
      </w:r>
      <w:r w:rsidR="00354F4B">
        <w:rPr>
          <w:rFonts w:ascii="Times New Roman" w:hAnsi="Times New Roman" w:cs="Times New Roman"/>
          <w:sz w:val="24"/>
          <w:szCs w:val="24"/>
        </w:rPr>
        <w:t>Intimação Extrajudicial encaminhada.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30C6C50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4A4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4BC5C91B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1D28CB">
        <w:rPr>
          <w:rFonts w:ascii="Times New Roman" w:hAnsi="Times New Roman" w:cs="Times New Roman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E5C33">
        <w:rPr>
          <w:rFonts w:ascii="Times New Roman" w:hAnsi="Times New Roman" w:cs="Times New Roman"/>
          <w:sz w:val="24"/>
          <w:szCs w:val="24"/>
        </w:rPr>
        <w:t>2</w:t>
      </w:r>
      <w:r w:rsidR="001D28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092A2376" w:rsidR="001C00B2" w:rsidRPr="00DA638B" w:rsidRDefault="00046D68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0D36C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3E5C33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3E5C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5C33" w:rsidRPr="003E5C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2A56F8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</w:t>
      </w:r>
      <w:r w:rsidR="00DA638B" w:rsidRPr="00DA638B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DA638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30D200E3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5AEA6019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36CB">
        <w:rPr>
          <w:rFonts w:ascii="Times New Roman" w:hAnsi="Times New Roman" w:cs="Times New Roman"/>
          <w:i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AE9">
        <w:rPr>
          <w:rFonts w:ascii="Times New Roman" w:hAnsi="Times New Roman" w:cs="Times New Roman"/>
          <w:i w:val="0"/>
          <w:sz w:val="24"/>
          <w:szCs w:val="24"/>
        </w:rPr>
        <w:t>ju</w:t>
      </w:r>
      <w:r w:rsidR="000D36CB">
        <w:rPr>
          <w:rFonts w:ascii="Times New Roman" w:hAnsi="Times New Roman" w:cs="Times New Roman"/>
          <w:i w:val="0"/>
          <w:sz w:val="24"/>
          <w:szCs w:val="24"/>
        </w:rPr>
        <w:t>l</w:t>
      </w:r>
      <w:r w:rsidR="00803AE9">
        <w:rPr>
          <w:rFonts w:ascii="Times New Roman" w:hAnsi="Times New Roman" w:cs="Times New Roman"/>
          <w:i w:val="0"/>
          <w:sz w:val="24"/>
          <w:szCs w:val="24"/>
        </w:rPr>
        <w:t>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44A576FC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D921A0">
        <w:rPr>
          <w:rFonts w:ascii="Times New Roman" w:hAnsi="Times New Roman" w:cs="Times New Roman"/>
          <w:sz w:val="24"/>
          <w:szCs w:val="24"/>
        </w:rPr>
        <w:t xml:space="preserve">Lenadro Afonso Rabelo Dias                                  </w:t>
      </w:r>
      <w:r w:rsidR="002B582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582D">
        <w:rPr>
          <w:rFonts w:ascii="Times New Roman" w:hAnsi="Times New Roman" w:cs="Times New Roman"/>
          <w:sz w:val="24"/>
          <w:szCs w:val="24"/>
        </w:rPr>
        <w:t xml:space="preserve">Virna Liza </w:t>
      </w:r>
      <w:r w:rsidR="00855C9C">
        <w:rPr>
          <w:rFonts w:ascii="Times New Roman" w:hAnsi="Times New Roman" w:cs="Times New Roman"/>
          <w:sz w:val="24"/>
          <w:szCs w:val="24"/>
        </w:rPr>
        <w:t>Pereira Chaves Hildebrand</w:t>
      </w:r>
    </w:p>
    <w:p w14:paraId="281CCC22" w14:textId="1DA7A72C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61E7"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D61E7">
        <w:rPr>
          <w:rFonts w:ascii="Times New Roman" w:hAnsi="Times New Roman" w:cs="Times New Roman"/>
          <w:sz w:val="24"/>
          <w:szCs w:val="24"/>
        </w:rPr>
        <w:t xml:space="preserve">                           Coordenadora</w:t>
      </w:r>
    </w:p>
    <w:p w14:paraId="13DD4002" w14:textId="390CF390" w:rsidR="00492CD9" w:rsidRPr="00522098" w:rsidRDefault="00492CD9" w:rsidP="00522098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921A0">
        <w:rPr>
          <w:rFonts w:ascii="Times New Roman" w:hAnsi="Times New Roman" w:cs="Times New Roman"/>
          <w:sz w:val="24"/>
          <w:szCs w:val="24"/>
        </w:rPr>
        <w:t>175263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</w:t>
      </w:r>
      <w:r w:rsidR="0059230E">
        <w:rPr>
          <w:rFonts w:ascii="Times New Roman" w:hAnsi="Times New Roman" w:cs="Times New Roman"/>
          <w:sz w:val="24"/>
          <w:szCs w:val="24"/>
        </w:rPr>
        <w:t xml:space="preserve">96606 </w:t>
      </w:r>
      <w:r w:rsidR="00EB24D5">
        <w:rPr>
          <w:rFonts w:ascii="Times New Roman" w:hAnsi="Times New Roman" w:cs="Times New Roman"/>
          <w:sz w:val="24"/>
          <w:szCs w:val="24"/>
        </w:rPr>
        <w:t>-E</w:t>
      </w:r>
      <w:r w:rsidR="009D61E7">
        <w:rPr>
          <w:rFonts w:ascii="Times New Roman" w:hAnsi="Times New Roman" w:cs="Times New Roman"/>
          <w:sz w:val="24"/>
          <w:szCs w:val="24"/>
        </w:rPr>
        <w:t>NF</w:t>
      </w:r>
    </w:p>
    <w:sectPr w:rsidR="00492CD9" w:rsidRPr="00522098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AC89" w14:textId="77777777" w:rsidR="00227083" w:rsidRDefault="00227083" w:rsidP="00001480">
      <w:pPr>
        <w:spacing w:after="0" w:line="240" w:lineRule="auto"/>
      </w:pPr>
      <w:r>
        <w:separator/>
      </w:r>
    </w:p>
  </w:endnote>
  <w:endnote w:type="continuationSeparator" w:id="0">
    <w:p w14:paraId="54264DB5" w14:textId="77777777" w:rsidR="00227083" w:rsidRDefault="0022708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7348" w14:textId="77777777" w:rsidR="00227083" w:rsidRDefault="00227083" w:rsidP="00001480">
      <w:pPr>
        <w:spacing w:after="0" w:line="240" w:lineRule="auto"/>
      </w:pPr>
      <w:r>
        <w:separator/>
      </w:r>
    </w:p>
  </w:footnote>
  <w:footnote w:type="continuationSeparator" w:id="0">
    <w:p w14:paraId="5303F1E2" w14:textId="77777777" w:rsidR="00227083" w:rsidRDefault="0022708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36CB"/>
    <w:rsid w:val="000D4F8C"/>
    <w:rsid w:val="000D6CB1"/>
    <w:rsid w:val="000D78F0"/>
    <w:rsid w:val="000F0643"/>
    <w:rsid w:val="000F06F8"/>
    <w:rsid w:val="000F54DF"/>
    <w:rsid w:val="000F5E1D"/>
    <w:rsid w:val="000F68C1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77927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28CB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27083"/>
    <w:rsid w:val="002326CA"/>
    <w:rsid w:val="0023426A"/>
    <w:rsid w:val="00235125"/>
    <w:rsid w:val="00236074"/>
    <w:rsid w:val="002373B0"/>
    <w:rsid w:val="0024109E"/>
    <w:rsid w:val="002465B2"/>
    <w:rsid w:val="00246C8C"/>
    <w:rsid w:val="00246EFE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56F8"/>
    <w:rsid w:val="002A71F5"/>
    <w:rsid w:val="002A7F6B"/>
    <w:rsid w:val="002B0A2B"/>
    <w:rsid w:val="002B582D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4F4B"/>
    <w:rsid w:val="003568E2"/>
    <w:rsid w:val="00356E8B"/>
    <w:rsid w:val="00361951"/>
    <w:rsid w:val="00364B0B"/>
    <w:rsid w:val="00365048"/>
    <w:rsid w:val="00373B90"/>
    <w:rsid w:val="00375A7D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54B"/>
    <w:rsid w:val="003C6831"/>
    <w:rsid w:val="003C79E3"/>
    <w:rsid w:val="003E5C33"/>
    <w:rsid w:val="003F5CCA"/>
    <w:rsid w:val="00401350"/>
    <w:rsid w:val="004020A8"/>
    <w:rsid w:val="00410A1D"/>
    <w:rsid w:val="00415014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048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4711"/>
    <w:rsid w:val="004B2956"/>
    <w:rsid w:val="004C7F6F"/>
    <w:rsid w:val="004D1AA5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230E"/>
    <w:rsid w:val="0059416A"/>
    <w:rsid w:val="00594F8E"/>
    <w:rsid w:val="00595C4C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02EA"/>
    <w:rsid w:val="00651BFB"/>
    <w:rsid w:val="00663589"/>
    <w:rsid w:val="00671C75"/>
    <w:rsid w:val="00677C73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1A2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1CD2"/>
    <w:rsid w:val="0073264F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A7BB2"/>
    <w:rsid w:val="007B4C55"/>
    <w:rsid w:val="007C19A5"/>
    <w:rsid w:val="007D1451"/>
    <w:rsid w:val="007D2354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3AE9"/>
    <w:rsid w:val="00813D19"/>
    <w:rsid w:val="00814104"/>
    <w:rsid w:val="00814754"/>
    <w:rsid w:val="0081574C"/>
    <w:rsid w:val="00817FB8"/>
    <w:rsid w:val="008202AE"/>
    <w:rsid w:val="008240C7"/>
    <w:rsid w:val="008313D1"/>
    <w:rsid w:val="0083499E"/>
    <w:rsid w:val="00837003"/>
    <w:rsid w:val="00841465"/>
    <w:rsid w:val="00842A57"/>
    <w:rsid w:val="0084733A"/>
    <w:rsid w:val="0084745B"/>
    <w:rsid w:val="00847D8B"/>
    <w:rsid w:val="00851B29"/>
    <w:rsid w:val="00855C9C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2800"/>
    <w:rsid w:val="009B3509"/>
    <w:rsid w:val="009C34A1"/>
    <w:rsid w:val="009C3811"/>
    <w:rsid w:val="009D61E7"/>
    <w:rsid w:val="009D743F"/>
    <w:rsid w:val="009D7A1F"/>
    <w:rsid w:val="009E2F03"/>
    <w:rsid w:val="009E410E"/>
    <w:rsid w:val="009E76F6"/>
    <w:rsid w:val="009E7902"/>
    <w:rsid w:val="009F0214"/>
    <w:rsid w:val="009F157C"/>
    <w:rsid w:val="009F23F9"/>
    <w:rsid w:val="009F4582"/>
    <w:rsid w:val="009F598D"/>
    <w:rsid w:val="00A002B3"/>
    <w:rsid w:val="00A05D9F"/>
    <w:rsid w:val="00A0740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678"/>
    <w:rsid w:val="00A53AE7"/>
    <w:rsid w:val="00A53D2A"/>
    <w:rsid w:val="00A54EF3"/>
    <w:rsid w:val="00A56035"/>
    <w:rsid w:val="00A63F40"/>
    <w:rsid w:val="00A840F1"/>
    <w:rsid w:val="00A85B5A"/>
    <w:rsid w:val="00A86CBC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D7CDC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4BE5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95623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4F11"/>
    <w:rsid w:val="00C706C6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592E"/>
    <w:rsid w:val="00D77A21"/>
    <w:rsid w:val="00D90544"/>
    <w:rsid w:val="00D921A0"/>
    <w:rsid w:val="00D936CD"/>
    <w:rsid w:val="00D945C6"/>
    <w:rsid w:val="00DA1217"/>
    <w:rsid w:val="00DA2D1B"/>
    <w:rsid w:val="00DA638B"/>
    <w:rsid w:val="00DB0C3A"/>
    <w:rsid w:val="00DB1F39"/>
    <w:rsid w:val="00DC6175"/>
    <w:rsid w:val="00DC6477"/>
    <w:rsid w:val="00DD080F"/>
    <w:rsid w:val="00DE15FF"/>
    <w:rsid w:val="00DF030C"/>
    <w:rsid w:val="00DF25E7"/>
    <w:rsid w:val="00DF2E3C"/>
    <w:rsid w:val="00DF4ED4"/>
    <w:rsid w:val="00DF5706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62945"/>
    <w:rsid w:val="00E71A61"/>
    <w:rsid w:val="00E720C9"/>
    <w:rsid w:val="00E73FE5"/>
    <w:rsid w:val="00E749B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F00787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108</cp:revision>
  <cp:lastPrinted>2024-04-25T12:02:00Z</cp:lastPrinted>
  <dcterms:created xsi:type="dcterms:W3CDTF">2024-04-17T14:29:00Z</dcterms:created>
  <dcterms:modified xsi:type="dcterms:W3CDTF">2025-09-23T23:00:00Z</dcterms:modified>
</cp:coreProperties>
</file>