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3B5AE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11BDA3A3" w14:textId="77777777" w:rsidR="00A375DC" w:rsidRPr="00122401" w:rsidRDefault="005E6FCE" w:rsidP="005E6FCE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</w:rPr>
      </w:pPr>
      <w:r>
        <w:t xml:space="preserve">***** da Reunião Ordinária de ***** nº 103ª do *****, realizada no dia três de setembro de dois mil e vinte e um. </w:t>
      </w:r>
    </w:p>
    <w:p w14:paraId="333B6C5F" w14:textId="77777777" w:rsidR="007C6F79" w:rsidRPr="005E6FCE" w:rsidRDefault="004D337F" w:rsidP="00D155D3">
      <w:pPr>
        <w:spacing w:line="360" w:lineRule="auto"/>
        <w:jc w:val="both"/>
        <w:rPr>
          <w:rFonts w:cs="Times New Roman"/>
        </w:rPr>
      </w:pPr>
      <w:r>
        <w:t>Às nove horas do dia três de setembro de dois mil e vinte e um, na sede do ***** de ***** de ***** do *****, na ***** , n. 269, ***** –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Solicitação de auxílios de atividades referente ao mês agosto/2021.</w:t>
        <w:tab/>
        <w:t>*****: ***** (06) auxílios; ***** (10) auxílios; ***** (15) auxílios; ***** (12) auxílios; Flávio ***** (04) auxílios, Nívea ***** (15) auxílios; Sebastião Júnior ***** (10) auxílios; ***** (13) auxílios; ***** dos ***** Paião (14) auxílios; ***** Antônia ***** de ***** (07) auxílios e Fábio ***** dos ***** (02) auxílios. *****: ***** Gonçalves (09) auxílios; (06) auxílios; ***** (04) auxílios; ***** da ***** (08) auxílio; ***** (07); Vergílio ***** da ***** (04) auxílios; Patrícia ***** Corrêa (02) auxílios; ***** (06) auxílios; ***** da ***** (13) auxílios; ***** de ***** França (11) auxílios; Nájela ***** (07) auxílio; ***** (09) auxílios; ***** (08) auxílios; ***** dos ***** (11) auxílios; ***** (03) auxílios; ***** (05) auxílios; ***** de ***** e ***** (03); ***** da ***** (06) auxílios; ***** (06) auxílios; Vânia ***** (05) auxílios; ***** (12); Abílio ***** dos ***** (04) auxílios; ***** Júnior (05) auxílios; ***** da ***** (10) auxílios; ***** (05) auxílios; ***** de ***** (02) auxílios; ***** Araújo ***** (05) auxílios e ***** Bonifácio ***** (08) auxílios. ***** pagamento após parecer favorável da controladoria. 02. ***** n. 097/21 – prontuário n.356213 Solicitação de profissional de ***** pela isenção no pagamento de anuidades, por motivo aposentadoria por invalidez. ***** a leitura do parecer, não havendo discussões, aprovado por unanimidade o parecer concedendo a isenção das anuidades de 2012 a 2021 da profissional ***** , ***** 356213-*****. 03.</w:t>
        <w:tab/>
        <w:t>***** n. 086/21 – prontuário n. 703809. Solicitação de profissional de ***** pela isenção no pagamento de anuidade e multa eleitoral, por motivo de estar acometida doença grave. ***** a leitura do parecer, não havendo discussões, aprovado por unanimidade o parecer concedendo a isenção da anuidade de 2021 e indeferindo o pedido de isenção da multa eleitoral de 2020 a profissional ***** , ***** 709809-*****.  04. ***** n.092/21 – prontuário n.450837. Solicitação de profissional de ***** pela isenção no pagamento de anuidades, por motivo de aposentadoria por invalidez. ***** a leitura do parecer, não havendo discussões, aprovado por unanimidade o parecer concedendo a isenção das anuidades de 2013 a 2021 da profissional ***** , ***** 450837-*****. 05. ***** n.095/21 – prontuário n. 1136632. Solicitação de profissional de ***** pela isenção no pagamento de anuidades, por motivo de afastamento das atividades laborais, por estar acometida de doença grave. ***** a leitura do parecer, não havendo discussões, aprovado por unanimidade o parecer concedendo a isenção da anuidade de 2021 da profissional ***** da *****, ***** 1136632-*****.  06. ***** n.093/21 – prontuário n.149795</w:t>
        <w:tab/>
        <w:t xml:space="preserve">Solicitação de profissional de ***** pela isenção no pagamento de anuidades, pelo motivo de estar acometida de doença grave. ***** a leitura do parecer, não havendo discussões, aprovado por unanimidade o parecer concedendo a isenção das anuidades de 2021 da profissional ***** , ***** 149795-*****. 07. ***** n. 096/21 – prontuário n. 623100 Solicitação de profissional de ***** pela isenção no pagamento de anuidades e multa eleitoral, pelo motivo de estar acometida doença grave. ***** a leitura do parecer, não havendo discussões, aprovado por unanimidade o parecer concedendo a isenção da anuidade de 2021 e multa eleitoral de 2020 a profissional ***** , ***** 751779-***** 08. ***** n. 049/2021-***** de Fiscalização. ***** a necessidade de otimização do processo de fiscalização do ***** e com consequente maior abrangência das ações do *****, considerando a utilização do sistema ***** e ***** pelo ***** resultando em agilidade e economia de impressões físicas, fica aprovado por unanimidade a abertura de ***** Licitatório para aquisição de 10 (dez) tablets com tela mínima de 08 polegadas com sistema ***** (caneta integrada) para utilização na sede e subseções de ***** e Três *****. 09. Previsão de ***** das anuidades para o ano de 2022. ***** contadora do ***** apresenta a diretoria simulação de reajuste para as anuidades de 2020 considerando o acumulado do ***** (índice ***** de Preços ao *****) dos últimos 12 meses. ***** previsão de arrecadação mantendo as anuidades congeladas para o próximo ano é de *****$ 7.874.649,15, já aplicando o reajuste de 9,85% (acumulado do *****) a previsão de arrecadação com as anuidades é de *****$ 8.650.302,09, os valores da anuidades com a aplicação do reajuste seria de; ***** de enfermagem de *****$ 204,18 para 224,29, Técnicos de ***** de *****$ 254,42 para 279,48, ***** de *****$ 411,50 para 452,03 e ***** de *****$ 390,93 para 429,44. Após análise e discussão da diretoria decide-se pelo encaminhamento para deliberação em reunião de plenário. 10. Contratação de profissional ***** para prestação de serviços n *****. ***** expões aos presentes a necessidade nesse momento da contratação de um profissional arquiteto para acompanhar o processo de aquisição dos imóveis para as subseções de ***** e Três *****, tendo em vista que os convênios com o ***** já foram assinados e logo será celebrado os contratos de compra e vendo com os proprietários. ***** acha pertinente a contratação tendo em vista que os imóveis passão por adequações e necessitará o acompanhamento de um profissional, além de que necessitará dos serviços para a disposição dos mobiliários para os novos imóveis, sendo assim, fica aprovado por unanimidade a contratação de um profissional arquiteto em cargo em comissão do *****.  11. ***** a aquisição de novos imóveis para as subseções de ***** e Três *****, assim como de que o atual mobiliário dessas subseções é obsoleto, se faz necessário a aquisição de móveis novos para estas duas novas sedes, razão pela qual decide-se pela abertura de ***** Licitatório para a aquisição destes novos móveis. ***** mais a tratar, as onze horas e trinta minutos, fica declarado encerrado a 103ª Reunião Ordinária de *****. </w:t>
      </w:r>
    </w:p>
    <w:bookmarkEnd w:id="4"/>
    <w:p w14:paraId="09B94F48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5233DAC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5401B205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60174F0B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7940420B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3132932A" w14:textId="77777777" w:rsidR="00C94F34" w:rsidRDefault="004857B5" w:rsidP="00BE7A64">
      <w:pPr>
        <w:jc w:val="center"/>
        <w:rPr>
          <w:rFonts w:cs="Times New Roman"/>
          <w:b/>
        </w:rPr>
      </w:pPr>
      <w:r>
        <w:t>***** dos ***** Paião</w:t>
      </w:r>
    </w:p>
    <w:p w14:paraId="7C446CC6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680DE2CF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77C31B34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12F78B56" w14:textId="77777777" w:rsidR="00C94F34" w:rsidRDefault="00C94F34" w:rsidP="00C94F34">
      <w:pPr>
        <w:jc w:val="both"/>
        <w:rPr>
          <w:rFonts w:cs="Times New Roman"/>
          <w:b/>
        </w:rPr>
      </w:pPr>
      <w:r/>
    </w:p>
    <w:p w14:paraId="3DA91605" w14:textId="77777777" w:rsidR="00EC06F7" w:rsidRPr="00EC06F7" w:rsidRDefault="00EC06F7" w:rsidP="00EC06F7">
      <w:pPr>
        <w:rPr>
          <w:rFonts w:cs="Times New Roman"/>
        </w:rPr>
      </w:pPr>
      <w:r/>
    </w:p>
    <w:p w14:paraId="1ABE8500" w14:textId="77777777" w:rsidR="00EC06F7" w:rsidRPr="00EC06F7" w:rsidRDefault="00EC06F7" w:rsidP="00EC06F7">
      <w:pPr>
        <w:rPr>
          <w:rFonts w:cs="Times New Roman"/>
        </w:rPr>
      </w:pPr>
      <w:r/>
    </w:p>
    <w:p w14:paraId="1A0119E8" w14:textId="77777777" w:rsidR="00EC06F7" w:rsidRPr="00EC06F7" w:rsidRDefault="00EC06F7" w:rsidP="00EC06F7">
      <w:pPr>
        <w:rPr>
          <w:rFonts w:cs="Times New Roman"/>
        </w:rPr>
      </w:pPr>
      <w:r/>
    </w:p>
    <w:p w14:paraId="374BA901" w14:textId="77777777" w:rsidR="00EC06F7" w:rsidRPr="00EC06F7" w:rsidRDefault="00EC06F7" w:rsidP="00EC06F7">
      <w:pPr>
        <w:rPr>
          <w:rFonts w:cs="Times New Roman"/>
        </w:rPr>
      </w:pPr>
      <w:r/>
    </w:p>
    <w:p w14:paraId="6C9F6F64" w14:textId="77777777" w:rsidR="00EC06F7" w:rsidRPr="00EC06F7" w:rsidRDefault="00EC06F7" w:rsidP="00EC06F7">
      <w:pPr>
        <w:rPr>
          <w:rFonts w:cs="Times New Roman"/>
        </w:rPr>
      </w:pPr>
      <w:r/>
    </w:p>
    <w:p w14:paraId="3B813BFA" w14:textId="77777777" w:rsidR="00EC06F7" w:rsidRPr="00EC06F7" w:rsidRDefault="00EC06F7" w:rsidP="00EC06F7">
      <w:pPr>
        <w:rPr>
          <w:rFonts w:cs="Times New Roman"/>
        </w:rPr>
      </w:pPr>
      <w:r/>
    </w:p>
    <w:p w14:paraId="67E6A7FB" w14:textId="77777777" w:rsidR="00EC06F7" w:rsidRPr="00EC06F7" w:rsidRDefault="00EC06F7" w:rsidP="00EC06F7">
      <w:pPr>
        <w:rPr>
          <w:rFonts w:cs="Times New Roman"/>
        </w:rPr>
      </w:pPr>
      <w:r/>
    </w:p>
    <w:p w14:paraId="16C730F0" w14:textId="77777777" w:rsidR="00EC06F7" w:rsidRPr="00EC06F7" w:rsidRDefault="00EC06F7" w:rsidP="00EC06F7">
      <w:pPr>
        <w:rPr>
          <w:rFonts w:cs="Times New Roman"/>
        </w:rPr>
      </w:pPr>
      <w:r/>
    </w:p>
    <w:p w14:paraId="72AD181D" w14:textId="77777777" w:rsidR="00EC06F7" w:rsidRPr="00EC06F7" w:rsidRDefault="00EC06F7" w:rsidP="00EC06F7">
      <w:pPr>
        <w:rPr>
          <w:rFonts w:cs="Times New Roman"/>
        </w:rPr>
      </w:pPr>
      <w:r/>
    </w:p>
    <w:p w14:paraId="758301D3" w14:textId="77777777" w:rsidR="00EC06F7" w:rsidRPr="00EC06F7" w:rsidRDefault="00EC06F7" w:rsidP="00EC06F7">
      <w:pPr>
        <w:rPr>
          <w:rFonts w:cs="Times New Roman"/>
        </w:rPr>
      </w:pPr>
      <w:r/>
    </w:p>
    <w:p w14:paraId="3DE9EE11" w14:textId="77777777" w:rsidR="00EC06F7" w:rsidRPr="00EC06F7" w:rsidRDefault="00EC06F7" w:rsidP="00EC06F7">
      <w:pPr>
        <w:rPr>
          <w:rFonts w:cs="Times New Roman"/>
        </w:rPr>
      </w:pPr>
      <w:r/>
    </w:p>
    <w:p w14:paraId="525EEA1A" w14:textId="77777777" w:rsidR="00EC06F7" w:rsidRPr="00EC06F7" w:rsidRDefault="00EC06F7" w:rsidP="00EC06F7">
      <w:pPr>
        <w:rPr>
          <w:rFonts w:cs="Times New Roman"/>
        </w:rPr>
      </w:pPr>
      <w:r/>
    </w:p>
    <w:p w14:paraId="1E47BED0" w14:textId="77777777" w:rsidR="00EC06F7" w:rsidRPr="00EC06F7" w:rsidRDefault="00EC06F7" w:rsidP="00EC06F7">
      <w:pPr>
        <w:rPr>
          <w:rFonts w:cs="Times New Roman"/>
        </w:rPr>
      </w:pPr>
      <w:r/>
    </w:p>
    <w:p w14:paraId="41700376" w14:textId="77777777" w:rsidR="00EC06F7" w:rsidRPr="00EC06F7" w:rsidRDefault="00EC06F7" w:rsidP="00EC06F7">
      <w:pPr>
        <w:rPr>
          <w:rFonts w:cs="Times New Roman"/>
        </w:rPr>
      </w:pPr>
      <w:r/>
    </w:p>
    <w:p w14:paraId="01418DCD" w14:textId="77777777" w:rsidR="00EC06F7" w:rsidRPr="00EC06F7" w:rsidRDefault="00EC06F7" w:rsidP="00EC06F7">
      <w:pPr>
        <w:rPr>
          <w:rFonts w:cs="Times New Roman"/>
        </w:rPr>
      </w:pPr>
      <w:r/>
    </w:p>
    <w:p w14:paraId="4AE9B356" w14:textId="77777777" w:rsidR="00EC06F7" w:rsidRPr="00EC06F7" w:rsidRDefault="00EC06F7" w:rsidP="00EC06F7">
      <w:pPr>
        <w:rPr>
          <w:rFonts w:cs="Times New Roman"/>
        </w:rPr>
      </w:pPr>
      <w:r/>
    </w:p>
    <w:p w14:paraId="0291B720" w14:textId="77777777" w:rsidR="00EC06F7" w:rsidRPr="00EC06F7" w:rsidRDefault="00EC06F7" w:rsidP="00EC06F7">
      <w:pPr>
        <w:rPr>
          <w:rFonts w:cs="Times New Roman"/>
        </w:rPr>
      </w:pPr>
      <w:r/>
    </w:p>
    <w:p w14:paraId="2B2AED24" w14:textId="77777777" w:rsidR="00EC06F7" w:rsidRDefault="00EC06F7" w:rsidP="00EC06F7">
      <w:pPr>
        <w:rPr>
          <w:rFonts w:cs="Times New Roman"/>
          <w:b/>
        </w:rPr>
      </w:pPr>
      <w:r/>
    </w:p>
    <w:p w14:paraId="28D83F7F" w14:textId="77777777" w:rsidR="00EC06F7" w:rsidRDefault="00EC06F7" w:rsidP="00EC06F7">
      <w:pPr>
        <w:rPr>
          <w:rFonts w:cs="Times New Roman"/>
          <w:b/>
        </w:rPr>
      </w:pPr>
      <w:r/>
    </w:p>
    <w:p w14:paraId="0B08A536" w14:textId="77777777" w:rsidR="00EC06F7" w:rsidRPr="00EC06F7" w:rsidRDefault="00EC06F7" w:rsidP="00EC06F7">
      <w:pPr>
        <w:tabs>
          <w:tab w:val="left" w:pos="1140"/>
        </w:tabs>
        <w:rPr>
          <w:rFonts w:cs="Times New Roman"/>
        </w:rPr>
      </w:pPr>
      <w:r>
        <w:tab/>
      </w:r>
    </w:p>
    <w:sectPr w:rsidR="00EC06F7" w:rsidRPr="00EC06F7" w:rsidSect="005E6FCE">
      <w:headerReference w:type="default" r:id="rId8"/>
      <w:footerReference w:type="default" r:id="rId9"/>
      <w:pgSz w:w="11906" w:h="16838"/>
      <w:pgMar w:top="851" w:right="1701" w:bottom="851" w:left="1701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C3F0D" w14:textId="77777777" w:rsidR="002373A0" w:rsidRDefault="002373A0" w:rsidP="002B08D9">
      <w:r>
        <w:separator/>
      </w:r>
    </w:p>
  </w:endnote>
  <w:endnote w:type="continuationSeparator" w:id="0">
    <w:p w14:paraId="5867501E" w14:textId="77777777" w:rsidR="002373A0" w:rsidRDefault="002373A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2B0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3FA1AC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CE2906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D3A2D" w14:textId="77777777" w:rsidR="002373A0" w:rsidRDefault="002373A0" w:rsidP="002B08D9">
      <w:r>
        <w:separator/>
      </w:r>
    </w:p>
  </w:footnote>
  <w:footnote w:type="continuationSeparator" w:id="0">
    <w:p w14:paraId="6A3FF7CE" w14:textId="77777777" w:rsidR="002373A0" w:rsidRDefault="002373A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3297C" w14:textId="77777777" w:rsidR="00EA0693" w:rsidRDefault="00EA0693">
    <w:pPr>
      <w:pStyle w:val="Cabealho"/>
    </w:pPr>
    <w:r>
      <w:rPr>
        <w:noProof/>
      </w:rPr>
      <w:pict w14:anchorId="01C507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58B6BDD" w14:textId="77777777" w:rsidR="00EA0693" w:rsidRDefault="00EA0693">
    <w:pPr>
      <w:pStyle w:val="Cabealho"/>
    </w:pPr>
  </w:p>
  <w:p w14:paraId="70B5D3C0" w14:textId="77777777" w:rsidR="00EA0693" w:rsidRDefault="00EA0693">
    <w:pPr>
      <w:pStyle w:val="Cabealho"/>
    </w:pPr>
  </w:p>
  <w:p w14:paraId="0A895E1F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52EC77FE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54C435F8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962371">
    <w:abstractNumId w:val="1"/>
  </w:num>
  <w:num w:numId="2" w16cid:durableId="1519387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13D5"/>
    <w:rsid w:val="001058F5"/>
    <w:rsid w:val="00114596"/>
    <w:rsid w:val="00122401"/>
    <w:rsid w:val="00122848"/>
    <w:rsid w:val="001235AD"/>
    <w:rsid w:val="00123FA7"/>
    <w:rsid w:val="00130C41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373A0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7768F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2D8E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965F4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6FCE"/>
    <w:rsid w:val="005E77E7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3C6E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2C25"/>
    <w:rsid w:val="006D43D1"/>
    <w:rsid w:val="006D5C7D"/>
    <w:rsid w:val="006D6978"/>
    <w:rsid w:val="006D6A11"/>
    <w:rsid w:val="006D71F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5F75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4BCD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A6E3A"/>
    <w:rsid w:val="009B3C4E"/>
    <w:rsid w:val="009B5AEC"/>
    <w:rsid w:val="009C43F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2FD"/>
    <w:rsid w:val="00AC393C"/>
    <w:rsid w:val="00AC3ECA"/>
    <w:rsid w:val="00AC6BDA"/>
    <w:rsid w:val="00AD1C75"/>
    <w:rsid w:val="00AD5091"/>
    <w:rsid w:val="00AD7AE9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E7A64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1EF5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3B57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303C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06F7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2D882DA"/>
  <w15:chartTrackingRefBased/>
  <w15:docId w15:val="{FEC66607-6059-4A25-AA46-2CBF4CFB9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1223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7817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2021-09-03T14:07:00Z</cp:lastPrinted>
  <dcterms:created xsi:type="dcterms:W3CDTF">2025-09-25T17:30:00Z</dcterms:created>
  <dcterms:modified xsi:type="dcterms:W3CDTF">2025-09-25T17:30:00Z</dcterms:modified>
</cp:coreProperties>
</file>