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6D16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10FB850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331EAE4E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18ª do *****, realizada no dia dezessete de fevereiro de dois mil e vinte e um. </w:t>
      </w:r>
    </w:p>
    <w:p w14:paraId="3B11A6A0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F321C1F" w14:textId="77777777" w:rsidR="007250E4" w:rsidRPr="00230539" w:rsidRDefault="004D337F" w:rsidP="00230539">
      <w:pPr>
        <w:spacing w:line="360" w:lineRule="auto"/>
        <w:ind w:left="708"/>
        <w:jc w:val="both"/>
        <w:rPr>
          <w:rFonts w:cs="Times New Roman"/>
        </w:rPr>
      </w:pPr>
      <w:r>
        <w:t xml:space="preserve">Às quatorze horas do dia dezessete de fevereiro de dois mil e vinte e um, na sede do ***** de ***** de ***** do *****, na ***** , 269- no bairro ***** , em ***** , reuniram-se os membros da ***** do ***** - *****, nomeados por meio da Decisão ***** nº 001/2021, publicada no ***** em 06 de janeiro de 2021. *****. Verificação do “Quórum” *****. ***** a Presidência ***** , conselheiro presente ***** dos ***** Paião e ***** . ***** a participação dos conselheiros convidados, ***** de *****, ***** , ***** , ***** dos ***** , ***** , ***** de *****, ***** , ***** , ***** e dos ***** e ***** .  ***** do dia: 01. ***** 017/2021. Reclamação de ***** de ***** pelo ***** na ***** do *****. ***** a leitura da reclamação realizada junto a ouvidoria do ***** pela ***** de ***** de *****, em desfavor ao empregado público ***** , devido denúncia de falta de urbanidade no atendimento realizado na data de seis de janeiro de dois mil e vinte e um. ***** a reclamação da profissional, ***** expões aos presentes que no dia cinco de fevereiro de dois mil e vinte e um, por ocasião da Reunião Ordinária de ***** entrou em contato por celular com a profissional ***** de ***** de ***** n° 794787-*****, que solicitou isenção das anuidades dos anos de 2018, 2019 e 2020, por estar em tratamento de câncer. ***** motivo do contato foi para explicar que os comprovantes de doença grave só davam direito de isenção para o ano de 2020 e explicou que a requerente podia ingressar com novo pedido, caso tivesse os comprovantes de estar doente nos anos de 2018 e 2019 também. ***** nesse contato, a ***** falou que foi ao ***** no início de janeiro, cerca de um mês atrás, foi atendida pelo empregado público ***** e recebeu tratamento descortês, com informações que a deixou abalada, visto que se sentiu ameaçada, caso não quitasse a dívida. ***** sua filha a acompanhava e quis acionar advogado para contestar a informação dada por *****. ***** falou que acalmou a ***** , dizendo que ninguém tomaria nada dela e iria apurar o que de fato aconteceu. ***** a ***** poderia formalizar reclamação se assim desejasse. ***** no dia oito de fevereiro o empregado público ***** entrou na sala da presidência, no momento em que o ***** fazia despachos com o ***** . ***** estava muito nervoso, com fala agressiva, cobrando uma resposta do presidente, pois havia reivindicado ocupar a vaga do ***** João ***** (tecnologia da informação). ***** solicitou a presença do procurador ***** para presenciar o comportamento agressivo e insubordinado de *****. ***** a filha da ***** registrou reclamação do atendimento prestado por ***** à sua mãe. ***** gravou a conversa e enviou o áudio para o jornal eletrônico *****. ***** da reclamação, determinou abertura de processo administrativo, requereu a manifestação de ***** e de sua chefe imediata ***** . ***** na resposta de *****, o mesmo não negou que pudesse ter ocorrido algum problema no atendimento da ***** , alegou ser perseguido pelo presidente e admitiu não ter perfil para trabalhar no atendimento, mesmo sendo quesito constante no edital de concurso. ***** que na denúncia o empregado tem direito de defesa e contraditório, ***** fala que o empregado *****, fez sua defesa, não desmente a denúncia e fala que não tem perfil de atendimento ao público, que deseja ir para a vaga do empregado João *****, mesmo não estando disponível no momento e o mesmo ter aceitado via termo assinado aceitando trabalhar nos demais setores do *****. ***** fala que no edital está claro sobre o período de experiência e sobre as exigências do cargo em prestar atendimento qualificado, inclusive em trabalhar sob pressão e colaborar em outros setores conforme a necessidade da autarquia. ***** Flávio fala que a forma que o mesmo expôs o ***** e a figura do seu presidente em mídias, o mesmo infringi o princípio da moralidade na administração pública. ***** Fábio fala que apesar de existir o cargo de manutenção de computadores no *****, o mesmo acabou ficando obsoleto devido a substituição de todos os computadores do conselho, nessa situação se o cargo em questão não poderia ser extinto. ***** fala que seguindo os princípios da administração pública, na questão da economicidade e eficiência, o empregado foi designado para o atendimento pois além de necessitar conhecer todos os setores do conselho, era no departamento de registro e cadastro que mais necessitava do seu trabalho naquele momento. ***** observou o funcionário com comportamento inadequado na recepção na forma de comunicar–se com os profissionais de enfermagem e com os colegas de setor, apresentando–se de forma ríspida e autoritária. ***** fala que durante reunião realizada no ***** o empregado ***** disse a coordenação do departamento que trataria o profissional do mesmo jeito que fosse tratado, se caso fosse xingado, também xingaria conforme registrado em *****. ***** pergunta se não seria necessário a abertura de comissão sindicante, o advogado ***** fala que a Resolução ***** 507/2016 não se exige nesse caso pois, o empregado está no período de experiência de trabalho, mas que foi aberto processo administrativo e dado o direito de defesa foi dado ao empregado, constando no ***** n° 017/2021. ***** a participação da controladora ***** . ***** mesma confirma aos presentes os momentos de descontrole do ***** , dizendo que só respeitaria quem o respeitasse e foi conversado com ***** para ver o interesse em assumir função gratificada para trabalhar junto ao controle interno, mas na conversa ***** foi agressivo na fala e desse modo não apresentou perfil para a função. ***** fala que o plenário é soberano em sua decisão, mas que o ***** não deve ser refém de maus empregados, ainda mais quem não tem perfil de atendimento ou que maltratam os profissionais. ***** fala que não recebeu denúncia formal no *****, que tomou conhecimento do fato através da mídia e em redes sociais, expondo assim, a autarquia e todos os seus representantes, e que o mérito da discussão é em torno da falta de perfil do ***** e as reclamações com relação ao seu atendimento. ***** solicita a não participação da votação devido ter sido citado no processo. ***** forma, a diretoria do ***** delibera pelo encaminhamento para apreciação na 467ª Reunião Ordinária de Plenário. 02. ***** 179/2020. Averiguação de Denúncia no ***** – *****, no município de ***** . ***** documento encaminhado a ***** pela ***** do ***** para se manifestar pela ausência de documentação referente o ***** 179/2020. ***** que através do memorando 010/2021 a mesma cita o então ***** como estando de posse da denúncia, considerando que em resposta o ***** fala que foi designado a ***** para fiscalização conforme memorando de designação n. 383/2020, e tais documentos não retornou para ele, fica aprovado por unanimidade abertura de comissão sindicante para averiguação do extravio de documentos de denúncia referente ***** 179/2020. ***** referida comissão contará com os seguintes membros: ***** na qualidade de presidente e os membros ***** de ***** e ***** . ***** mais a tratar, as onze horas fica declarado encerrado a 18ª Reunião Extraordinária de *****. </w:t>
      </w:r>
    </w:p>
    <w:p w14:paraId="306D9C7E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8194F55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E056D9B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314ACBB8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1D7627CA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58E130F8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522089F6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45598379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1615A262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570352E1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358F744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5B6DA3C2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18303800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0CE10868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300C3E4C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60BEAC25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1F94F" w14:textId="77777777" w:rsidR="00D81493" w:rsidRDefault="00D81493" w:rsidP="002B08D9">
      <w:r>
        <w:separator/>
      </w:r>
    </w:p>
  </w:endnote>
  <w:endnote w:type="continuationSeparator" w:id="0">
    <w:p w14:paraId="1B65B9BF" w14:textId="77777777" w:rsidR="00D81493" w:rsidRDefault="00D8149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C45B6" w14:textId="77777777" w:rsidR="0086370C" w:rsidRPr="00282966" w:rsidRDefault="0086370C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74B3D2B" w14:textId="77777777" w:rsidR="0086370C" w:rsidRPr="00282966" w:rsidRDefault="0086370C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C7683BF" w14:textId="77777777" w:rsidR="0086370C" w:rsidRPr="00060073" w:rsidRDefault="0086370C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B9FC2" w14:textId="77777777" w:rsidR="00D81493" w:rsidRDefault="00D81493" w:rsidP="002B08D9">
      <w:r>
        <w:separator/>
      </w:r>
    </w:p>
  </w:footnote>
  <w:footnote w:type="continuationSeparator" w:id="0">
    <w:p w14:paraId="367BA3FA" w14:textId="77777777" w:rsidR="00D81493" w:rsidRDefault="00D8149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D14EF" w14:textId="77777777" w:rsidR="0086370C" w:rsidRDefault="0086370C">
    <w:pPr>
      <w:pStyle w:val="Cabealho"/>
    </w:pPr>
    <w:r>
      <w:rPr>
        <w:noProof/>
      </w:rPr>
      <w:pict w14:anchorId="658B9B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0B8FE3F" w14:textId="77777777" w:rsidR="0086370C" w:rsidRDefault="0086370C">
    <w:pPr>
      <w:pStyle w:val="Cabealho"/>
    </w:pPr>
  </w:p>
  <w:p w14:paraId="03FEA689" w14:textId="77777777" w:rsidR="0086370C" w:rsidRDefault="0086370C">
    <w:pPr>
      <w:pStyle w:val="Cabealho"/>
    </w:pPr>
  </w:p>
  <w:p w14:paraId="5B477BC2" w14:textId="77777777" w:rsidR="0086370C" w:rsidRDefault="0086370C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0639ED6" w14:textId="77777777" w:rsidR="0086370C" w:rsidRPr="00072722" w:rsidRDefault="0086370C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68D15E04" w14:textId="77777777" w:rsidR="0086370C" w:rsidRDefault="0086370C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025107">
    <w:abstractNumId w:val="1"/>
  </w:num>
  <w:num w:numId="2" w16cid:durableId="1792020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1C15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E12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35A6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08FD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0CF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03F0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2C6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7DD8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4D3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335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39FE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D558C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370C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68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7C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27999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344A6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212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1493"/>
    <w:rsid w:val="00D832FD"/>
    <w:rsid w:val="00D83D82"/>
    <w:rsid w:val="00D849BC"/>
    <w:rsid w:val="00D8639A"/>
    <w:rsid w:val="00D86DFC"/>
    <w:rsid w:val="00D902F5"/>
    <w:rsid w:val="00D93B7A"/>
    <w:rsid w:val="00D96934"/>
    <w:rsid w:val="00DA1CFA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E4A61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3B40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DA3"/>
    <w:rsid w:val="00FA4E8C"/>
    <w:rsid w:val="00FB06AA"/>
    <w:rsid w:val="00FB0ED9"/>
    <w:rsid w:val="00FB1802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78C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D529F5C"/>
  <w15:chartTrackingRefBased/>
  <w15:docId w15:val="{9FAB4E31-FA30-4041-B8DF-090678D3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7A269-9276-400B-92CA-3FFB8862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8480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2025-09-25T17:53:00Z</dcterms:created>
  <dcterms:modified xsi:type="dcterms:W3CDTF">2025-09-25T17:53:00Z</dcterms:modified>
</cp:coreProperties>
</file>