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2F2D0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FD9C9DD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121F4E2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81ª do *****, realizada no dia sete de novembro de dois mil e dezenove. </w:t>
      </w:r>
    </w:p>
    <w:p w14:paraId="1EBC5486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A036B07" w14:textId="77777777" w:rsidR="00EE7E3B" w:rsidRPr="00E10F0D" w:rsidRDefault="004D2F88" w:rsidP="00C3698B">
      <w:pPr>
        <w:spacing w:line="360" w:lineRule="auto"/>
        <w:jc w:val="both"/>
        <w:rPr>
          <w:rFonts w:cs="Times New Roman"/>
        </w:rPr>
      </w:pPr>
      <w:r>
        <w:t>Às oito horas do dia sete de novembro de dois mil e dezenove, na subseção do ***** de ***** de ***** do *****, na rua ***** nº 1374 – ***** em *****,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outubro/2019: *****: ***** (10) auxílios; ***** dos ***** Paião (09) auxílios; Sebastião ***** (04) auxílios; ***** da ***** (08) auxílios; Nívea ***** (15) auxílios; ***** da ***** (08) auxílios; ***** de ***** (07) auxílios; ***** Conceição ***** (13) auxílios; ***** (02) auxílios; *****: Suzicléia ***** (11) auxílios;  ***** França (01) auxílio; ***** dos ***** (04) auxílios; ***** da ***** (13) auxílios; ***** (05) auxílios; ***** Guimarães dos ***** (03) auxílios; ***** (09) auxílios; ***** (14) auxílios; ***** dos ***** (07) auxílios; ***** (04) auxílios;; ***** dos ***** (15) auxílios; ***** Gonçalves (09) auxílios; ***** da ***** (05) auxílios; ***** de ***** (05)  auxílios; ***** (09) auxílios; ***** da ***** (01) auxílios; ***** (06) auxílios; ***** (11) auxílios; Fábio ***** dos ***** (01) auxílios; ***** Bonifácio ***** (04) auxílios; ***** da ***** (04) auxílios. ***** pagamento dos auxílios após parecer favorável da controladoria.  02. ***** n.028/2019 – ***** interna. Solicitação de estorno pelo pagamento de inscrição, considerando o indeferimento de registro de diploma pelo *****, exigência da Resolução ***** n. 560/2017. ***** a leitura do parecer, aprovado por unanimidade o estorno dos valores ao requerente após confirmação do crédito deste pelo *****. 03. ***** n.083/2019 – ***** de Administração. ***** de desligamento voluntário – *****. ***** a leitura da minuta, decide-se pelo encaminhamento ao ***** e ***** para manifestação. 04. ***** n.094/2019 – Prontuário n.497339. Solicitação de profissional de enfermagem pela isenção nas anuidades por motivo de doença grave. ***** a leitura do parecer, aprovado por unanimidade. 05. ***** n.088/2019 – ***** n. 018/2018. Contratação de empresa especializada em realização de serviços de limpeza para sede e subseções do *****. ***** na continuidade do contrato. ***** o despacho 088/2019 do *****, considerando não haver óbice na continuidade do contrato, fica aprovado a permanência do contrato com a empresa ***** Serviços *****. 06. ***** n.049/2019. Solicitação de abertura de ***** para contratação de empresa especializada em apólice de seguro para nova sede do *****. ***** a aprovação ***** .  07. ***** em desfavor a funcionária ***** e *****. ***** de reconsideração na decisão proferida pela aplicação de advertência. ***** discussão pela diretoria, considerando o que consta nos autos do ***** 025 e 236/2019 decide-se pela manutenção da penalidade aplicada, e encaminhamento para Reunião de Plenário. 08. Inclusão de *****. Reunião com a profissional ***** . de *****, ***** 259.508. ***** questiona a profissional se é verdadeira o atestado emitido por ela para a paciente se afastar das atividades de trabalho por 02 meses, a mesma confirma que sim. ***** orienta que o profissional de enfermagem não emite atestado que afaste o empregado das atividades, apenas atestado de comparecimento. ***** que o ***** recebeu o Ofício n. 720/2019 ***** assinado pelo assessor jurídico ***** , solicitando do ***** a informação se o profissional de enfermagem tem a atribuição de emitir o documento. ***** orienta a ***** para evitar situações em que a coloque em problemas éticas e legais, encaminhar esse tipo de demanda a quem é de direito. ***** orienta que caso essa situação for encaminhada a outras instancias, ela poderá responder eticamente perante ao *****. ***** que o ***** já realizou a resposta a ***** com base no parecer ***** n. 056/2008. ***** a mais a se tratar, as onze horas e trinta minutos fica encerrada a 81ª Reunião Ordinária de *****.</w:t>
      </w:r>
    </w:p>
    <w:p w14:paraId="302DB6EC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64CF4B3B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7F860BEB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54842F61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6E1A8390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0A3617AA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58367B0C" w14:textId="77777777" w:rsidR="00EE7E3B" w:rsidRPr="00EE7E3B" w:rsidRDefault="00EE7E3B" w:rsidP="00EE7E3B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</w:t>
      </w:r>
    </w:p>
    <w:p w14:paraId="3D1B4E3B" w14:textId="77777777" w:rsidR="00EE7E3B" w:rsidRPr="00EE7E3B" w:rsidRDefault="00EE7E3B" w:rsidP="00EE7E3B">
      <w:pPr>
        <w:jc w:val="both"/>
        <w:rPr>
          <w:rFonts w:cs="Times New Roman"/>
          <w:b/>
        </w:rPr>
      </w:pPr>
      <w:r>
        <w:t xml:space="preserve"> </w:t>
      </w:r>
    </w:p>
    <w:p w14:paraId="5B95033A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14:paraId="7EA9A115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4C959ABD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225E2518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10C1DACB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77F365C0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4F9365F1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64BABDAB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6B0B3145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276E1057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44759F37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6F69D100" w14:textId="77777777" w:rsidR="007250E4" w:rsidRDefault="007250E4" w:rsidP="00E26C1A">
      <w:pPr>
        <w:rPr>
          <w:sz w:val="22"/>
          <w:szCs w:val="22"/>
        </w:rPr>
      </w:pPr>
      <w:r/>
    </w:p>
    <w:p w14:paraId="4983ECE7" w14:textId="77777777" w:rsidR="002F3201" w:rsidRPr="008221E3" w:rsidRDefault="00456290" w:rsidP="008221E3">
      <w:pPr>
        <w:rPr>
          <w:b/>
        </w:rPr>
      </w:pPr>
      <w:r>
        <w:t xml:space="preserve">         </w:t>
      </w:r>
    </w:p>
    <w:p w14:paraId="65243627" w14:textId="77777777"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8CB9B" w14:textId="77777777" w:rsidR="00BD53B2" w:rsidRDefault="00BD53B2" w:rsidP="002B08D9">
      <w:r>
        <w:separator/>
      </w:r>
    </w:p>
  </w:endnote>
  <w:endnote w:type="continuationSeparator" w:id="0">
    <w:p w14:paraId="4B85AE0A" w14:textId="77777777" w:rsidR="00BD53B2" w:rsidRDefault="00BD53B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A4087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4BA7C1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136904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BBB22" w14:textId="77777777" w:rsidR="00BD53B2" w:rsidRDefault="00BD53B2" w:rsidP="002B08D9">
      <w:r>
        <w:separator/>
      </w:r>
    </w:p>
  </w:footnote>
  <w:footnote w:type="continuationSeparator" w:id="0">
    <w:p w14:paraId="1D89BAF7" w14:textId="77777777" w:rsidR="00BD53B2" w:rsidRDefault="00BD53B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C373" w14:textId="77777777" w:rsidR="00EA0693" w:rsidRDefault="00EA0693">
    <w:pPr>
      <w:pStyle w:val="Cabealho"/>
    </w:pPr>
    <w:r>
      <w:rPr>
        <w:noProof/>
      </w:rPr>
      <w:pict w14:anchorId="530B27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8CB0A23" w14:textId="77777777" w:rsidR="00EA0693" w:rsidRDefault="00EA0693">
    <w:pPr>
      <w:pStyle w:val="Cabealho"/>
    </w:pPr>
  </w:p>
  <w:p w14:paraId="3050C81E" w14:textId="77777777" w:rsidR="00EA0693" w:rsidRDefault="00EA0693">
    <w:pPr>
      <w:pStyle w:val="Cabealho"/>
    </w:pPr>
  </w:p>
  <w:p w14:paraId="2619F3DA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CACBA93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97E8514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000682">
    <w:abstractNumId w:val="1"/>
  </w:num>
  <w:num w:numId="2" w16cid:durableId="42789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16D49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338F"/>
    <w:rsid w:val="00A06122"/>
    <w:rsid w:val="00A06560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06E4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D53B2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7485"/>
    <w:rsid w:val="00E20937"/>
    <w:rsid w:val="00E21E6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1F891F7"/>
  <w15:chartTrackingRefBased/>
  <w15:docId w15:val="{79AE35C4-B2C6-4F57-B41C-B840137B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5D07D-2E4F-40B1-8187-308E7D1EE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5356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2025-09-25T19:33:00Z</dcterms:created>
  <dcterms:modified xsi:type="dcterms:W3CDTF">2025-09-25T19:33:00Z</dcterms:modified>
</cp:coreProperties>
</file>