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43C7" w14:textId="77777777" w:rsidR="00755DE7" w:rsidRDefault="00755DE7" w:rsidP="00755DE7">
      <w:pPr>
        <w:spacing w:line="360" w:lineRule="auto"/>
        <w:ind w:left="5103"/>
        <w:jc w:val="both"/>
        <w:rPr>
          <w:b/>
        </w:rPr>
      </w:pPr>
    </w:p>
    <w:p w14:paraId="50D5F0EC" w14:textId="2BC4D18F" w:rsidR="00755DE7" w:rsidRDefault="00755DE7" w:rsidP="00755DE7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Extraordinária de Plenário nº 169ª do *****, realizada no dia trinta de agosto de dois mil e vinte e quatro. </w:t>
      </w:r>
    </w:p>
    <w:p w14:paraId="3A888073" w14:textId="33E7C4F5" w:rsidR="00755DE7" w:rsidRPr="00BF308F" w:rsidRDefault="00755DE7" w:rsidP="00755DE7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4F9DD00A" w14:textId="458DBF61" w:rsidR="00BB2D56" w:rsidRPr="00383EA1" w:rsidRDefault="00755DE7" w:rsidP="00BB2D56">
      <w:pPr>
        <w:spacing w:line="360" w:lineRule="auto"/>
        <w:jc w:val="both"/>
        <w:rPr>
          <w:rFonts w:cs="Times New Roman"/>
        </w:rPr>
      </w:pPr>
      <w:r>
        <w:t xml:space="preserve">Às oito horas do dia trinta de agosto de dois mil e vinte e quatro, na *****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, ***** , ***** , ***** , ***** , ***** , ***** da *****, ***** de ***** de ***** e ***** . ***** de ausências: ***** de *****, ***** dos ***** e ***** de ***** por motivos laborais. *****. ***** de pauta: 01 ***** n. 24/2022, denunciante ***** do ***** , ***** nº 68554, em desfavor a *****. *****, ***** nº 8*****-*****. ***** nº 023/2024, elaborado pela ***** , ***** nº 357783-*****. ***** o pregão e verificado ausência das partes. ***** conselheira ***** fez a leitura do parecer e do seu voto de ***** da denunciada, *****. *****, ***** nº 8*****-*****, com aplicação de pena de censura, devido ter infringido o artigo 45 do Código de ***** dos ***** de ***** (Resolução ***** 564/2017). ***** discussão: plenária entende que se trata de um erro gravíssimo que, felizmente não teve um desfecho negativo. ***** fala que é contra apenas a ***** ter sido denunciada, e que ainda há tempo viável da ocorrência do fato para ser aberta uma denúncia de ofício, a considerar a responsabilidade legal da enfermeira plantonista bem como da enfermeira ***** do setor. ***** ainda a Política ***** de Segurança do *****, a qual prega que diante de um evento adverso (*****), não há apenas um responsável, e sim uma cadeia de envolvidos, em que o ***** poderia ser interrompido. ***** questiona a responsabilidade do ***** responsável técnico do setor no estabelecimento do processo do trabalho e a responsabilidade da instituição em proporcionar equipamentos adequados e seguros para a equipe de saúde trabalhar. ***** aprovado por unanimidade pela ***** da denunciada, *****. *****, ***** nº 8*****-*****, com aplicação de pena de censura. ***** que desta decisão cabe recurso, no prazo de 15 dias, ao ***** de *****. ***** esse </w:t>
      </w:r>
      <w:r>
        <w:lastRenderedPageBreak/>
        <w:t xml:space="preserve">julgamento votaram ***** , ***** , ***** , ***** (em substituição ao ***** dos ***** ), ***** , ***** e ***** (em substituição à ***** de *****). Após encerramento do voto, a plenária solicitou como encaminhamentos: a) que a fiscalização do ***** faça visita in locu à unidade neonatal do hospital ***** – voto unânime; b) que seja realizada denúncia de ofício à *****. que estava responsável pelo plantão no dia em que ocorreu o erro que culminou nesta denúncia e à *****. ***** do setor à época – 06 (seis) votos a favor e 01 (um) contra. ***** votou contra por considerar que somente o primeiro encaminhamento seria suficiente. 02. ***** nº 025/2022, denunciante ***** , ***** nº 22247-*****, em desfavor ao *****. *****, ***** n.7*****-*****. ***** n. 028/2024, elaborado pela ***** , ***** nº 187066-*****. ***** o pregão e verificado ausência das partes. ***** conselheira ***** fez a leitura do parecer e do seu voto pela ***** do denunciado, *****. *****, ***** n.7*****-*****, por falta de provas. ***** discussão, o parecer foi aprovado de forma unânime pela ***** do denunciado, *****. *****, ***** n.7*****-*****. ***** que desta decisão cabe recurso, no prazo de 15 dias, ao ***** de *****. ***** esse julgamento votaram ***** , ***** , ***** , ***** (em substituição ao ***** dos ***** ), ***** , ***** (em substituição à ***** de *****) e ***** de ***** de ***** (em substituição ao ***** que se declarou impedido devido estar envolvido tecnicamente no processo por trabalhar na mesma instituição do denunciado e ser da segurança do trabalho). 03. ***** nº 032/2022, denunciante *****, em desfavor a *****. *****., ***** nº 3*****-*****. ***** nº 022/2024, elaborado pela ***** , ***** nº 357783-*****. ***** o pregão e verificado ausência das partes. ***** conselheira ***** fez a leitura do parecer e do seu voto pela ***** da denunciada, *****. *****., ***** nº 3*****-*****, com aplicação de pena de advertência verbal, por ter infringido os artigos 66 e 84 da Resolução ***** 564/2017. ***** discussão o parecer aprovado por unanimidade pela ***** da denunciada, *****. *****., ***** nº 3*****-*****, com aplicação de pena de advertência verbal, por ter infringido os artigos 66 e 84 do Código de ***** dos ***** de ***** (Resolução ***** 564/2017). ***** que desta decisão cabe recurso, no prazo de 15 dias, ao ***** de *****. ***** esse julgamento votaram ***** , ***** , ***** , ***** (em substituição ao ***** dos ***** ), ***** , ***** e ***** (em substituição à ***** de *****). 04. Indicação de 05 nomes para participar do curso introdutório on-line de sistema de comando de incidentes </w:t>
      </w:r>
      <w:r>
        <w:lastRenderedPageBreak/>
        <w:t xml:space="preserve">(*****), disponibilizado pela Agência dos ***** para o ***** (*****). ***** 509º Reunião Ordinária de Plenário do ***** foi indicado o nome do fiscal ***** dos ***** para participar do curso introdutório de *****. ***** entanto, ***** explicou que o ***** ficará como coordenador/referência para ***** do ***** e será necessário indicar outras 05 (cinco) pessoas, podendo ser enfermeiro ou técnico de enfermagem. ***** , informou ainda que das 05 (cinco) vagas liberadas ao *****, destinou 2 (duas) para ***** , sendo uma para ***** e uma para enfermeiro. ***** as demais 03 (três) vagas, a plenária, por unanimidade, indicou as ***** e ***** de ***** . de ***** e, ***** dos ***** Júnior que trabalha no bombeiro. 05. ***** 2024 – ***** nº115/2024 – Gestão de *****. ***** de ***** , chefe do setor de ***** , compareceu à plenária para esclarecimentos acerca do memorando que encaminhou solicitando aprovação do recesso de fim de ano. ***** questionada sobre o banco de horas, esclareceu que quase todos os funcionários estão com os bancos de horas regularizados. ***** assim, das 03 (três) opções encaminhadas, o plenário aprovou a primeira, a saber: revezamento da equipe em dois momentos, turma que folgará no ***** (23 a 27/12/24) e turma que folgará no ***** (30/12/24 a 03/01/25). ***** condicionantes para a aprovação estão: que nenhum setor fique descoberto em nenhuma das datas; que o agente público que ficar trabalhando, seja capaz de resolver o que for necessário para manter o andamento das atividades do setor; que não serão aceitas propostas para gozo do benefício de recesso em outras datas diferentes daquelas aqui tratadas; que se houverem atestados que impeçam o andamento de quaisquer setores/atividades o recesso poderá ser cancelado.  06. ***** nº 020/2024 – Comissão de ***** de ***** – ***** nº 483/2024 – Homologação de posse para Comissão de ***** da ***** de Corumbá-*****. ***** homologado por unanimidade. 07. ***** de ***** 509º - Rediscussão dos critérios e regras para pagamento de auxilio representação na instrução de processos *****.  ***** de pauta devido impossibilidade de participação do conselheiro propositor, ***** dos ***** . 08. ***** nº 030/2022 – ***** Jurídico nº 043/2024. Prorrogação de contrato com a empresa especializada em gerenciamento de abastecimento e manutenção de veículos. *****, por unanimidade a prorrogação do contrato com a empresa especializada em gerenciamento de abastecimento e manutenção de veículos. 09. ***** nº 039/2022 – ***** Jurídico nº 042/2024. Prorrogação de contrato com a empresa especializada em manutenção de ar </w:t>
      </w:r>
      <w:r>
        <w:lastRenderedPageBreak/>
        <w:t xml:space="preserve">condicionado. *****, por unanimidade a prorrogação do contrato com a empresa especializada em manutenção de ar condicionado. 10. ***** nº 116/2023 – ***** Jurídico nº 041/2024 – Prorrogação de contrato com a empresa especializada em locação de veículo por demanda. *****, por unanimidade a prorrogação do contrato com a empresa especializada em locação de veículo por demanda. Às onze horas e quinze minutos foi suspensa a reunião para intervalo de almoço. ***** das atividades às treze horas e trinta minutos. Verificação do “Quórum”. *****. ***** a Presidência ***** . ***** presentes: ***** , ***** , ***** . ***** de *****, ***** , ***** , ***** da *****, ***** de ***** de ***** e ***** de ausências: ***** devido estar em outra agenda de interesse do ***** (Comissão de sindicância), ***** dos ***** e ***** de ***** por indisponibilidade laboral. 11. ***** de ***** nº 004/2023, denunciante ***** , ***** nº 527421-*****, em desfavor da *****. ***** nº 1*****-*****. ***** nº 018/2024, elaborado pela ***** , ***** nº 90.606-*****. ***** o pregão para verificação de presença das partes. Às 13:40h se apresentaram as advogadas representantes da denunciada, ***** de ***** n. 27898 e ***** de ***** n. 29830. ***** denunciada compareceu ao julgamento às 13:45h, tendo a Plenária aguardado a sua chegada para o início do julgamento. ***** seguida, ***** explicou o rito do julgamento e a conselheira ***** , fez a leitura do parecer. ***** a palavra para fala da denunciada. ***** se pronunciou dizendo que a família da vítima foi incitada a fazer a denúncia faltando com a ética profissional; que deve ser considerada que a testemunha do denunciante era amiga íntima do mesmo; que existem outros processos em andamento contra o denunciante por parte da denunciada. ***** informa que é uma pessoa que sempre registra o que acha que está errada, no entanto, relata que a instituição em que trabalha somente encaminha para providências o que julga oportuno; que já fez outras denúncias que não saíram do âmbito da instituição, mesmo sendo graves; que atualmente quando observa alguma situação errada não tem mais denunciado, porque tudo se vira contra ela. ***** ressalta que sua cliente tem sofrido perseguição dentro da instituição e pede que a plenária considere esse contexto no momento do julgamento; que sua cliente, sendo especializada em atendimento a pediatria, foi remanejada de seu setor e afastada de exercer suas atividades na área que julga mais gostar. Após manifestação da denunciada e suas advogadas, ***** conclui que após leitura e análise dos autos que </w:t>
      </w:r>
      <w:r>
        <w:lastRenderedPageBreak/>
        <w:t xml:space="preserve">compõem o ***** nº 004/2023, assegurados a ampla defesa e o contraditório, verificou-se que foi cumprido o rito processual. ***** na livre convicção e apreciação das provas produzidas no decorrer do processo ético-disciplinar, considerando as provas documentais e depoimento da própria denunciada, vota pela ***** da mesma ***** – ***** 1*****-*****, por infringir os artigos 61 e 69 do Código de ***** dos ***** de *****, e conforme capítulo *****- da aplicação das penalidades, em seus ***** 116 e 117, cabe-lhe a pena de ***** de uma anuidade e *****. ***** que os demais artigos indicados no parecer de admissibilidade, a saber: 64, 70, 72 e 83, não foram comprovados, não cabendo-lhe penalidades. ***** que desta decisão cabe recurso, no prazo de 15 dias, ao ***** de *****. ***** discussão, ***** enfatiza que durante as oitivas a própria denunciada confessou ter dito as palavras que a trouxeram a responder esse processo ético. ***** votação: por unanimidade, a plenária aprova a ***** da denunciada ***** – ***** 1*****-*****, com pena de ***** de uma anuidade e ***** por infringir os artigos 61 e 69 do Código de ***** dos ***** de ***** (Resolução ***** 564/2017). ***** esse julgamento votaram ***** , ***** , ***** (em substituição à ***** ), ***** (em substituição ao ***** dos ***** ), ***** , ***** e ***** (em substituição à ***** de *****). Às quatorze horas e quarenta e cinco minutos registro saída da ***** . 12. ***** de ***** / ***** nº 031/2023, denunciante ***** , ***** nº 589016-*****, em desfavor a *****. *****, ***** n.3*****-*****. ***** nº 017/2024, elaborado pela ***** , ***** nº 11084-*****. ***** o pregão, registro a presença do advogado ***** da ***** , ***** nº 24021 (representante do denunciado). ***** conselheira relatora ***** , fez a leitura do parecer. ***** a palavra para fala da defesa. ***** da ***** fala apenas que seu cliente não tem nenhuma culpa conforme evidenciado nas oitivas e pede por sua absolvição. ***** mais inscritos, conselheira relatora ***** , manifestou seu voto pela ***** , por não encontrar provas. ***** votação: por unanimidade, plenária aprova a ***** da *****. *****, ***** n.3*****-*****. ***** que desta decisão cabe recurso, no prazo de 15 dias, ao ***** de *****. ***** esse julgamento votaram ***** , ***** , ***** de ***** (em substituição à ***** ), ***** (em substituição ao ***** dos ***** ), ***** , ***** e ***** (em substituição à ***** de *****). 13. ***** / ***** nº 036/2023, denunciante ***** de *****, ***** nº 113661-*****, em desfavor a *****. *****., ***** nº 4*****-*****, ***** da denunciada ***** nº 26809. ***** nº </w:t>
      </w:r>
      <w:r>
        <w:lastRenderedPageBreak/>
        <w:t>024/2024, elaborado pela ***** de ***** . de *****, ***** nº 823143-*****. ***** o pregão e verificado presença da ***** nº 26809, procuradora da denunciada. ***** conselheira ***** de ***** . de ***** fez a leitura do parecer e após abriu-se a palavra às partes presentes. ***** , referiu que sua cliente *****. *****., ***** nº 4*****-*****, foi denunciada por uma colega de trabalho; que a *****. *****. não deseja o mal para a denunciante, pois entende que foi um mal entendido; que sobre esse caso existe em andamento processo ***** e civil, aguardando finalização. ***** mais inscritos, a conselheira relatora ***** de ***** . de *****, manifestou seu voto pela ***** , por não encontrar provas cabais. ***** votação: por unanimidade, plenária aprova a absolvição ética da *****., ***** nº 4*****-*****. ***** que desta decisão cabe recurso, no prazo de 15 dias, ao ***** de *****. ***** esse julgamento votaram ***** , ***** , ***** de ***** (em substituição à ***** ), ***** (em substituição ao ***** dos ***** ), ***** , ***** e ***** de ***** . de ***** (em substituição à ***** de *****). ***** mais a tratar, às dezesseis horas e trinta minutos fica declarado encerrada a 169ª Reunião Extraordinária de Plenário.</w:t>
      </w:r>
    </w:p>
    <w:p w14:paraId="573C9108" w14:textId="0B26AFC7" w:rsidR="00755DE7" w:rsidRPr="00BF652C" w:rsidRDefault="00755DE7" w:rsidP="00755DE7">
      <w:pPr>
        <w:jc w:val="center"/>
        <w:rPr>
          <w:rFonts w:eastAsia="Warsaw" w:cs="Times New Roman"/>
          <w:b/>
          <w:bCs/>
        </w:rPr>
      </w:pPr>
      <w:r>
        <w:t xml:space="preserve">   ***** . ***** </w:t>
      </w:r>
    </w:p>
    <w:p w14:paraId="4994C8E1" w14:textId="2C4BBF76" w:rsidR="00755DE7" w:rsidRPr="00BF652C" w:rsidRDefault="00755DE7" w:rsidP="00755DE7">
      <w:pPr>
        <w:rPr>
          <w:rFonts w:eastAsia="Warsaw" w:cs="Times New Roman"/>
          <w:b/>
          <w:bCs/>
        </w:rPr>
      </w:pPr>
      <w:r>
        <w:t xml:space="preserve">                *****</w:t>
      </w:r>
      <w:r>
        <w:tab/>
      </w:r>
      <w:r>
        <w:tab/>
        <w:t xml:space="preserve">                       </w:t>
      </w:r>
      <w:r>
        <w:tab/>
      </w:r>
      <w:r>
        <w:tab/>
        <w:t xml:space="preserve">          Secretária</w:t>
      </w:r>
    </w:p>
    <w:p w14:paraId="6BEB4BEF" w14:textId="54345AAF" w:rsidR="00755DE7" w:rsidRPr="00DE574F" w:rsidRDefault="00DE574F" w:rsidP="00DE574F">
      <w:pPr>
        <w:rPr>
          <w:rFonts w:eastAsia="Warsaw" w:cs="Times New Roman"/>
          <w:b/>
          <w:bCs/>
          <w:lang w:val="en-US"/>
        </w:rPr>
      </w:pPr>
      <w:r>
        <w:t xml:space="preserve">      ***** n. 175.263-***** n. 96.606-*****</w:t>
      </w:r>
    </w:p>
    <w:p w14:paraId="3CCCF4C1" w14:textId="77777777" w:rsidR="00755DE7" w:rsidRPr="00DE574F" w:rsidRDefault="00755DE7" w:rsidP="00755DE7">
      <w:pPr>
        <w:jc w:val="center"/>
        <w:rPr>
          <w:rFonts w:eastAsia="Warsaw" w:cs="Times New Roman"/>
          <w:b/>
          <w:bCs/>
          <w:lang w:val="en-US"/>
        </w:rPr>
      </w:pPr>
    </w:p>
    <w:p w14:paraId="1DD65D5E" w14:textId="77777777" w:rsidR="00755DE7" w:rsidRDefault="00755DE7" w:rsidP="00755DE7">
      <w:pPr>
        <w:jc w:val="center"/>
        <w:rPr>
          <w:rFonts w:eastAsia="Warsaw" w:cs="Times New Roman"/>
          <w:b/>
          <w:bCs/>
          <w:lang w:val="en-US"/>
        </w:rPr>
      </w:pPr>
    </w:p>
    <w:p w14:paraId="43C89D0A" w14:textId="77777777" w:rsidR="00755DE7" w:rsidRPr="00DE574F" w:rsidRDefault="00755DE7" w:rsidP="00755DE7">
      <w:pPr>
        <w:jc w:val="center"/>
        <w:rPr>
          <w:rFonts w:eastAsia="Warsaw" w:cs="Times New Roman"/>
          <w:b/>
          <w:bCs/>
          <w:lang w:val="en-US"/>
        </w:rPr>
      </w:pPr>
    </w:p>
    <w:p w14:paraId="59E98C72" w14:textId="4520370D" w:rsidR="00185B21" w:rsidRPr="00BF652C" w:rsidRDefault="00755DE7" w:rsidP="00185B21">
      <w:pPr>
        <w:rPr>
          <w:rFonts w:eastAsia="Warsaw" w:cs="Times New Roman"/>
          <w:b/>
          <w:bCs/>
        </w:rPr>
      </w:pPr>
      <w:r>
        <w:t xml:space="preserve"> ***** . ***** </w:t>
      </w:r>
    </w:p>
    <w:p w14:paraId="4F57999F" w14:textId="132C7EC6" w:rsidR="00185B21" w:rsidRPr="00BF652C" w:rsidRDefault="00185B21" w:rsidP="00185B21">
      <w:pPr>
        <w:rPr>
          <w:rFonts w:eastAsia="Warsaw" w:cs="Times New Roman"/>
          <w:b/>
          <w:bCs/>
        </w:rPr>
      </w:pPr>
      <w:r>
        <w:t xml:space="preserve">              ***** </w:t>
      </w:r>
    </w:p>
    <w:p w14:paraId="11ABC25F" w14:textId="73AB5E35" w:rsidR="00185B21" w:rsidRDefault="005E40AF" w:rsidP="005E40AF">
      <w:pPr>
        <w:rPr>
          <w:rFonts w:eastAsia="Warsaw" w:cs="Times New Roman"/>
          <w:b/>
          <w:bCs/>
          <w:lang w:val="en-US"/>
        </w:rPr>
      </w:pPr>
      <w:r>
        <w:t xml:space="preserve">    ***** n. 357.783-***** n.126.158-*****</w:t>
      </w:r>
    </w:p>
    <w:p w14:paraId="42104435" w14:textId="77777777" w:rsidR="00842C87" w:rsidRDefault="00842C87" w:rsidP="005E40AF">
      <w:pPr>
        <w:rPr>
          <w:rFonts w:eastAsia="Warsaw" w:cs="Times New Roman"/>
          <w:b/>
          <w:bCs/>
          <w:lang w:val="en-US"/>
        </w:rPr>
      </w:pPr>
    </w:p>
    <w:p w14:paraId="14C7580A" w14:textId="77777777" w:rsidR="00842C87" w:rsidRPr="00185B21" w:rsidRDefault="00842C87" w:rsidP="005E40AF">
      <w:pPr>
        <w:rPr>
          <w:rFonts w:eastAsia="Warsaw" w:cs="Times New Roman"/>
          <w:b/>
          <w:bCs/>
          <w:lang w:val="en-US"/>
        </w:rPr>
      </w:pPr>
    </w:p>
    <w:p w14:paraId="67676A9B" w14:textId="054C76F4" w:rsidR="00755DE7" w:rsidRPr="00185B21" w:rsidRDefault="00755DE7" w:rsidP="00185B21">
      <w:pPr>
        <w:rPr>
          <w:rFonts w:eastAsia="Warsaw" w:cs="Times New Roman"/>
          <w:b/>
          <w:bCs/>
          <w:lang w:val="en-US"/>
        </w:rPr>
      </w:pPr>
    </w:p>
    <w:p w14:paraId="25222565" w14:textId="77777777" w:rsidR="00755DE7" w:rsidRPr="00185B21" w:rsidRDefault="00755DE7" w:rsidP="00755DE7">
      <w:pPr>
        <w:rPr>
          <w:rFonts w:eastAsia="Warsaw" w:cs="Times New Roman"/>
          <w:b/>
          <w:bCs/>
          <w:lang w:val="en-US"/>
        </w:rPr>
      </w:pPr>
    </w:p>
    <w:p w14:paraId="6873F62B" w14:textId="7C6C6C04" w:rsidR="005E40AF" w:rsidRPr="00BF652C" w:rsidRDefault="00755DE7" w:rsidP="005E40AF">
      <w:pPr>
        <w:rPr>
          <w:rFonts w:eastAsia="Warsaw" w:cs="Times New Roman"/>
          <w:b/>
          <w:bCs/>
        </w:rPr>
      </w:pPr>
      <w:r>
        <w:t>***** . ***** da *****</w:t>
      </w:r>
    </w:p>
    <w:p w14:paraId="0FC33AE6" w14:textId="079FCC1D" w:rsidR="00755DE7" w:rsidRPr="00BF652C" w:rsidRDefault="00755DE7" w:rsidP="00755DE7">
      <w:pPr>
        <w:rPr>
          <w:rFonts w:eastAsia="Warsaw" w:cs="Times New Roman"/>
          <w:b/>
          <w:bCs/>
        </w:rPr>
      </w:pPr>
      <w:r>
        <w:t xml:space="preserve">                 ***** </w:t>
      </w:r>
    </w:p>
    <w:p w14:paraId="4FB7383C" w14:textId="36677DCC" w:rsidR="00755DE7" w:rsidRDefault="005E40AF" w:rsidP="005E40AF">
      <w:pPr>
        <w:rPr>
          <w:rFonts w:eastAsia="Warsaw" w:cs="Times New Roman"/>
          <w:b/>
          <w:bCs/>
          <w:lang w:val="en-US"/>
        </w:rPr>
      </w:pPr>
      <w:r>
        <w:t xml:space="preserve">      ***** n. 90.616-***** 976823-*****</w:t>
      </w:r>
    </w:p>
    <w:p w14:paraId="0F2A5DFE" w14:textId="77777777" w:rsidR="00842C87" w:rsidRDefault="00842C87" w:rsidP="005E40AF">
      <w:pPr>
        <w:rPr>
          <w:rFonts w:eastAsia="Warsaw" w:cs="Times New Roman"/>
          <w:b/>
          <w:bCs/>
          <w:lang w:val="en-US"/>
        </w:rPr>
      </w:pPr>
    </w:p>
    <w:p w14:paraId="4E3B8470" w14:textId="77777777" w:rsidR="00842C87" w:rsidRDefault="00842C87" w:rsidP="005E40AF">
      <w:pPr>
        <w:rPr>
          <w:rFonts w:eastAsia="Warsaw" w:cs="Times New Roman"/>
          <w:b/>
          <w:bCs/>
          <w:lang w:val="en-US"/>
        </w:rPr>
      </w:pPr>
    </w:p>
    <w:p w14:paraId="0C74616B" w14:textId="77777777" w:rsidR="00842C87" w:rsidRDefault="00842C87" w:rsidP="005E40AF">
      <w:pPr>
        <w:rPr>
          <w:rFonts w:eastAsia="Warsaw" w:cs="Times New Roman"/>
          <w:b/>
          <w:bCs/>
          <w:lang w:val="en-US"/>
        </w:rPr>
      </w:pPr>
    </w:p>
    <w:p w14:paraId="443F008B" w14:textId="77777777" w:rsidR="00842C87" w:rsidRPr="005E40AF" w:rsidRDefault="00842C87" w:rsidP="005E40AF">
      <w:pPr>
        <w:rPr>
          <w:rFonts w:eastAsia="Warsaw" w:cs="Times New Roman"/>
          <w:b/>
          <w:bCs/>
          <w:lang w:val="en-US"/>
        </w:rPr>
      </w:pPr>
    </w:p>
    <w:p w14:paraId="66F39FC7" w14:textId="77777777" w:rsidR="00755DE7" w:rsidRPr="00BF652C" w:rsidRDefault="00755DE7" w:rsidP="00755DE7">
      <w:pPr>
        <w:rPr>
          <w:rFonts w:eastAsia="Warsaw" w:cs="Times New Roman"/>
          <w:b/>
          <w:bCs/>
        </w:rPr>
      </w:pPr>
      <w:r>
        <w:t xml:space="preserve">***** . ***** </w:t>
      </w:r>
    </w:p>
    <w:p w14:paraId="2B45829D" w14:textId="77777777" w:rsidR="00755DE7" w:rsidRPr="00BF652C" w:rsidRDefault="00755DE7" w:rsidP="00755DE7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24B09B67" w14:textId="77777777" w:rsidR="00755DE7" w:rsidRDefault="00755DE7" w:rsidP="00755DE7">
      <w:pPr>
        <w:jc w:val="center"/>
        <w:rPr>
          <w:rFonts w:eastAsia="Warsaw" w:cs="Times New Roman"/>
          <w:b/>
          <w:bCs/>
        </w:rPr>
      </w:pPr>
      <w:r>
        <w:t xml:space="preserve">  ***** n. 219.665-*****</w:t>
      </w:r>
    </w:p>
    <w:p w14:paraId="1DB47847" w14:textId="77777777" w:rsidR="00842C87" w:rsidRDefault="00842C87" w:rsidP="00755DE7">
      <w:pPr>
        <w:jc w:val="center"/>
        <w:rPr>
          <w:rFonts w:eastAsia="Warsaw" w:cs="Times New Roman"/>
          <w:b/>
          <w:bCs/>
        </w:rPr>
      </w:pPr>
    </w:p>
    <w:p w14:paraId="0EB7CCFA" w14:textId="77777777" w:rsidR="00842C87" w:rsidRPr="00BF652C" w:rsidRDefault="00842C87" w:rsidP="00755DE7">
      <w:pPr>
        <w:jc w:val="center"/>
        <w:rPr>
          <w:rFonts w:eastAsia="Warsaw" w:cs="Times New Roman"/>
          <w:b/>
          <w:bCs/>
        </w:rPr>
      </w:pPr>
    </w:p>
    <w:p w14:paraId="25A68A99" w14:textId="56F83E84" w:rsidR="00755DE7" w:rsidRPr="00BF652C" w:rsidRDefault="00755DE7" w:rsidP="00755DE7">
      <w:pPr>
        <w:rPr>
          <w:rFonts w:eastAsia="Warsaw" w:cs="Times New Roman"/>
          <w:b/>
          <w:bCs/>
        </w:rPr>
      </w:pPr>
      <w:r>
        <w:t xml:space="preserve"> </w:t>
      </w:r>
    </w:p>
    <w:p w14:paraId="174ADB9C" w14:textId="77777777" w:rsidR="00842C87" w:rsidRDefault="00755DE7" w:rsidP="00842C87">
      <w:pPr>
        <w:spacing w:before="120" w:after="280" w:line="360" w:lineRule="auto"/>
        <w:jc w:val="center"/>
        <w:rPr>
          <w:rFonts w:eastAsia="Warsaw" w:cs="Times New Roman"/>
          <w:b/>
          <w:bCs/>
        </w:rPr>
      </w:pPr>
      <w:r>
        <w:t xml:space="preserve">***** de ***** </w:t>
      </w:r>
    </w:p>
    <w:p w14:paraId="30496C20" w14:textId="489500C2" w:rsidR="00755DE7" w:rsidRPr="00BF652C" w:rsidRDefault="00755DE7" w:rsidP="00842C87">
      <w:pPr>
        <w:spacing w:before="120" w:after="280" w:line="360" w:lineRule="auto"/>
        <w:jc w:val="center"/>
        <w:rPr>
          <w:rFonts w:eastAsia="Warsaw" w:cs="Times New Roman"/>
        </w:rPr>
      </w:pPr>
      <w:r>
        <w:t>***** n. 823.143-***** – ***** 11.084-*****</w:t>
      </w:r>
    </w:p>
    <w:p w14:paraId="0BC5C525" w14:textId="77777777" w:rsidR="00755DE7" w:rsidRDefault="00755DE7" w:rsidP="00755DE7">
      <w:pPr>
        <w:spacing w:line="360" w:lineRule="auto"/>
        <w:jc w:val="both"/>
        <w:rPr>
          <w:rFonts w:cs="Times New Roman"/>
          <w:b/>
        </w:rPr>
      </w:pPr>
    </w:p>
    <w:p w14:paraId="582490BE" w14:textId="77777777" w:rsidR="00755DE7" w:rsidRDefault="00755DE7"/>
    <w:sectPr w:rsidR="00755DE7" w:rsidSect="00842C87">
      <w:headerReference w:type="default" r:id="rId6"/>
      <w:footerReference w:type="default" r:id="rId7"/>
      <w:pgSz w:w="11906" w:h="16838"/>
      <w:pgMar w:top="1701" w:right="1701" w:bottom="1701" w:left="1701" w:header="709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75B1" w14:textId="77777777" w:rsidR="00372141" w:rsidRDefault="00372141">
      <w:r>
        <w:separator/>
      </w:r>
    </w:p>
  </w:endnote>
  <w:endnote w:type="continuationSeparator" w:id="0">
    <w:p w14:paraId="2A757059" w14:textId="77777777" w:rsidR="00372141" w:rsidRDefault="0037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86F1" w14:textId="77777777" w:rsidR="0080630F" w:rsidRDefault="0080630F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DD8398" w14:textId="77777777" w:rsidR="0080630F" w:rsidRDefault="0080630F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670E5953" w14:textId="002B66EF" w:rsidR="0080630F" w:rsidRDefault="00755DE7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7813A3" wp14:editId="4660871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1446089756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962E48" w14:textId="77777777" w:rsidR="0080630F" w:rsidRDefault="0080630F" w:rsidP="00D9246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813A3" id="Retângulo 5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3962E48" w14:textId="77777777" w:rsidR="0080630F" w:rsidRDefault="0080630F" w:rsidP="00D9246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0630F">
      <w:rPr>
        <w:sz w:val="16"/>
        <w:szCs w:val="16"/>
      </w:rPr>
      <w:t>Subseção Dourados: Rua: Rua Hilda Bergo Duarte, 959</w:t>
    </w:r>
    <w:r w:rsidR="0080630F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2C85AFB4" w14:textId="77777777" w:rsidR="0080630F" w:rsidRDefault="0080630F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D74D" w14:textId="77777777" w:rsidR="00372141" w:rsidRDefault="00372141">
      <w:r>
        <w:separator/>
      </w:r>
    </w:p>
  </w:footnote>
  <w:footnote w:type="continuationSeparator" w:id="0">
    <w:p w14:paraId="53B7083E" w14:textId="77777777" w:rsidR="00372141" w:rsidRDefault="0037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498A" w14:textId="1DA27E48" w:rsidR="0080630F" w:rsidRDefault="00755DE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28D4CA" wp14:editId="48FFEFE2">
          <wp:simplePos x="0" y="0"/>
          <wp:positionH relativeFrom="column">
            <wp:posOffset>1268095</wp:posOffset>
          </wp:positionH>
          <wp:positionV relativeFrom="paragraph">
            <wp:posOffset>-199390</wp:posOffset>
          </wp:positionV>
          <wp:extent cx="2955290" cy="800735"/>
          <wp:effectExtent l="0" t="0" r="0" b="0"/>
          <wp:wrapSquare wrapText="bothSides"/>
          <wp:docPr id="1018258726" name="Imagem 4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529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86027B" w14:textId="77777777" w:rsidR="0080630F" w:rsidRDefault="0080630F">
    <w:pPr>
      <w:pStyle w:val="Cabealho"/>
    </w:pPr>
  </w:p>
  <w:p w14:paraId="571A103C" w14:textId="77777777" w:rsidR="0080630F" w:rsidRDefault="0080630F">
    <w:pPr>
      <w:pStyle w:val="Cabealho"/>
    </w:pPr>
  </w:p>
  <w:p w14:paraId="1DEDA8B0" w14:textId="77777777" w:rsidR="0080630F" w:rsidRDefault="0080630F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416D2814" w14:textId="77777777" w:rsidR="0080630F" w:rsidRPr="00072722" w:rsidRDefault="0080630F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13A74D54" w14:textId="77777777" w:rsidR="0080630F" w:rsidRDefault="0080630F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E7"/>
    <w:rsid w:val="000147D1"/>
    <w:rsid w:val="0001751C"/>
    <w:rsid w:val="00017E70"/>
    <w:rsid w:val="000335E3"/>
    <w:rsid w:val="000420A6"/>
    <w:rsid w:val="000623AD"/>
    <w:rsid w:val="00082950"/>
    <w:rsid w:val="000842A0"/>
    <w:rsid w:val="000A5DFE"/>
    <w:rsid w:val="000B4900"/>
    <w:rsid w:val="000D0E1E"/>
    <w:rsid w:val="000D5F60"/>
    <w:rsid w:val="000E6699"/>
    <w:rsid w:val="000F26EF"/>
    <w:rsid w:val="000F5223"/>
    <w:rsid w:val="00107A48"/>
    <w:rsid w:val="00134BEB"/>
    <w:rsid w:val="00144529"/>
    <w:rsid w:val="00152032"/>
    <w:rsid w:val="00154265"/>
    <w:rsid w:val="001740D4"/>
    <w:rsid w:val="00185B21"/>
    <w:rsid w:val="001A3AA5"/>
    <w:rsid w:val="001C0039"/>
    <w:rsid w:val="001C18CF"/>
    <w:rsid w:val="001F2348"/>
    <w:rsid w:val="001F2B77"/>
    <w:rsid w:val="001F3014"/>
    <w:rsid w:val="00231C72"/>
    <w:rsid w:val="00232571"/>
    <w:rsid w:val="002335BB"/>
    <w:rsid w:val="00257AB9"/>
    <w:rsid w:val="00257D2C"/>
    <w:rsid w:val="00274D6E"/>
    <w:rsid w:val="00294AB2"/>
    <w:rsid w:val="002B2C5F"/>
    <w:rsid w:val="002B312B"/>
    <w:rsid w:val="002B6702"/>
    <w:rsid w:val="002C2A81"/>
    <w:rsid w:val="002D0D61"/>
    <w:rsid w:val="002D5C02"/>
    <w:rsid w:val="002E1C90"/>
    <w:rsid w:val="002F6B1C"/>
    <w:rsid w:val="00314E83"/>
    <w:rsid w:val="00327038"/>
    <w:rsid w:val="003344A9"/>
    <w:rsid w:val="00343BA0"/>
    <w:rsid w:val="00345E25"/>
    <w:rsid w:val="00362D27"/>
    <w:rsid w:val="00370BB4"/>
    <w:rsid w:val="00372141"/>
    <w:rsid w:val="0037551D"/>
    <w:rsid w:val="003B7643"/>
    <w:rsid w:val="003C5140"/>
    <w:rsid w:val="003D1D94"/>
    <w:rsid w:val="003D2269"/>
    <w:rsid w:val="003D6AE4"/>
    <w:rsid w:val="003F5628"/>
    <w:rsid w:val="00401FE0"/>
    <w:rsid w:val="0042496F"/>
    <w:rsid w:val="00425C3C"/>
    <w:rsid w:val="00431C7C"/>
    <w:rsid w:val="00455A65"/>
    <w:rsid w:val="00464D7D"/>
    <w:rsid w:val="004818BB"/>
    <w:rsid w:val="0049197A"/>
    <w:rsid w:val="004A4C6F"/>
    <w:rsid w:val="004C4F3C"/>
    <w:rsid w:val="004D3D66"/>
    <w:rsid w:val="004D7C48"/>
    <w:rsid w:val="0050728D"/>
    <w:rsid w:val="00515A20"/>
    <w:rsid w:val="00525A81"/>
    <w:rsid w:val="00526153"/>
    <w:rsid w:val="00534982"/>
    <w:rsid w:val="00542987"/>
    <w:rsid w:val="00547590"/>
    <w:rsid w:val="00557319"/>
    <w:rsid w:val="00566516"/>
    <w:rsid w:val="00580D6A"/>
    <w:rsid w:val="00584A06"/>
    <w:rsid w:val="00593A3D"/>
    <w:rsid w:val="00597432"/>
    <w:rsid w:val="005A297D"/>
    <w:rsid w:val="005B66C6"/>
    <w:rsid w:val="005E40AF"/>
    <w:rsid w:val="005F25B6"/>
    <w:rsid w:val="005F4D15"/>
    <w:rsid w:val="00601664"/>
    <w:rsid w:val="00606DC9"/>
    <w:rsid w:val="00615807"/>
    <w:rsid w:val="00615BD8"/>
    <w:rsid w:val="00631D21"/>
    <w:rsid w:val="0064057C"/>
    <w:rsid w:val="00645293"/>
    <w:rsid w:val="00650D0D"/>
    <w:rsid w:val="00651EAB"/>
    <w:rsid w:val="0067524F"/>
    <w:rsid w:val="006846F3"/>
    <w:rsid w:val="00690DC4"/>
    <w:rsid w:val="0069387E"/>
    <w:rsid w:val="006B20BC"/>
    <w:rsid w:val="006C0719"/>
    <w:rsid w:val="006E2765"/>
    <w:rsid w:val="006E3DFC"/>
    <w:rsid w:val="00704853"/>
    <w:rsid w:val="007222CB"/>
    <w:rsid w:val="00741059"/>
    <w:rsid w:val="00750A52"/>
    <w:rsid w:val="007555A2"/>
    <w:rsid w:val="00755DE7"/>
    <w:rsid w:val="00764EC1"/>
    <w:rsid w:val="00767D68"/>
    <w:rsid w:val="0077400A"/>
    <w:rsid w:val="00775970"/>
    <w:rsid w:val="007A0F42"/>
    <w:rsid w:val="007A1349"/>
    <w:rsid w:val="007B3CA1"/>
    <w:rsid w:val="007C7574"/>
    <w:rsid w:val="007D34F0"/>
    <w:rsid w:val="007D4035"/>
    <w:rsid w:val="007E027B"/>
    <w:rsid w:val="007E14FC"/>
    <w:rsid w:val="0080630F"/>
    <w:rsid w:val="0081017A"/>
    <w:rsid w:val="00842C87"/>
    <w:rsid w:val="0084605A"/>
    <w:rsid w:val="00854220"/>
    <w:rsid w:val="00880D60"/>
    <w:rsid w:val="00882AEC"/>
    <w:rsid w:val="008925C2"/>
    <w:rsid w:val="008A24DF"/>
    <w:rsid w:val="008A54E0"/>
    <w:rsid w:val="008C279D"/>
    <w:rsid w:val="008F2480"/>
    <w:rsid w:val="00922349"/>
    <w:rsid w:val="009273D8"/>
    <w:rsid w:val="0093523C"/>
    <w:rsid w:val="00937DE3"/>
    <w:rsid w:val="00950128"/>
    <w:rsid w:val="00953B48"/>
    <w:rsid w:val="00953DE0"/>
    <w:rsid w:val="009612A3"/>
    <w:rsid w:val="009712AE"/>
    <w:rsid w:val="009945DF"/>
    <w:rsid w:val="009953BD"/>
    <w:rsid w:val="009A5BB4"/>
    <w:rsid w:val="009B10E1"/>
    <w:rsid w:val="009C0A1B"/>
    <w:rsid w:val="009C24F7"/>
    <w:rsid w:val="00A44A4B"/>
    <w:rsid w:val="00A471A8"/>
    <w:rsid w:val="00A62920"/>
    <w:rsid w:val="00A73873"/>
    <w:rsid w:val="00A7456F"/>
    <w:rsid w:val="00A91256"/>
    <w:rsid w:val="00AA4742"/>
    <w:rsid w:val="00AB22B0"/>
    <w:rsid w:val="00AB5500"/>
    <w:rsid w:val="00AC319E"/>
    <w:rsid w:val="00AC5C0F"/>
    <w:rsid w:val="00AD70D7"/>
    <w:rsid w:val="00AE078E"/>
    <w:rsid w:val="00AE0AFD"/>
    <w:rsid w:val="00B041FD"/>
    <w:rsid w:val="00B216E7"/>
    <w:rsid w:val="00B2637E"/>
    <w:rsid w:val="00B36C56"/>
    <w:rsid w:val="00B41CE9"/>
    <w:rsid w:val="00B46248"/>
    <w:rsid w:val="00B50B2C"/>
    <w:rsid w:val="00B53990"/>
    <w:rsid w:val="00B54F98"/>
    <w:rsid w:val="00B57620"/>
    <w:rsid w:val="00B946DA"/>
    <w:rsid w:val="00BA3259"/>
    <w:rsid w:val="00BA4527"/>
    <w:rsid w:val="00BA760D"/>
    <w:rsid w:val="00BB27CE"/>
    <w:rsid w:val="00BB2D56"/>
    <w:rsid w:val="00BB5D99"/>
    <w:rsid w:val="00BC479E"/>
    <w:rsid w:val="00BF3942"/>
    <w:rsid w:val="00BF6D46"/>
    <w:rsid w:val="00C150B5"/>
    <w:rsid w:val="00C336D3"/>
    <w:rsid w:val="00C35E0E"/>
    <w:rsid w:val="00C42187"/>
    <w:rsid w:val="00C42CF5"/>
    <w:rsid w:val="00C43F07"/>
    <w:rsid w:val="00C63665"/>
    <w:rsid w:val="00C65336"/>
    <w:rsid w:val="00C654D9"/>
    <w:rsid w:val="00C6557D"/>
    <w:rsid w:val="00C825E1"/>
    <w:rsid w:val="00C90A16"/>
    <w:rsid w:val="00CA6D7F"/>
    <w:rsid w:val="00CD7004"/>
    <w:rsid w:val="00CE0ABC"/>
    <w:rsid w:val="00CF7528"/>
    <w:rsid w:val="00D01E36"/>
    <w:rsid w:val="00D11EEB"/>
    <w:rsid w:val="00D50E4D"/>
    <w:rsid w:val="00D5119F"/>
    <w:rsid w:val="00D51558"/>
    <w:rsid w:val="00D54738"/>
    <w:rsid w:val="00D73855"/>
    <w:rsid w:val="00D7583A"/>
    <w:rsid w:val="00D81374"/>
    <w:rsid w:val="00D94043"/>
    <w:rsid w:val="00D9512C"/>
    <w:rsid w:val="00DC437E"/>
    <w:rsid w:val="00DD4ED0"/>
    <w:rsid w:val="00DE574F"/>
    <w:rsid w:val="00DF6178"/>
    <w:rsid w:val="00E10121"/>
    <w:rsid w:val="00E12C43"/>
    <w:rsid w:val="00E25998"/>
    <w:rsid w:val="00E6072B"/>
    <w:rsid w:val="00E71735"/>
    <w:rsid w:val="00E84801"/>
    <w:rsid w:val="00E97052"/>
    <w:rsid w:val="00EB3506"/>
    <w:rsid w:val="00EB640B"/>
    <w:rsid w:val="00ED57E4"/>
    <w:rsid w:val="00F0607B"/>
    <w:rsid w:val="00F25228"/>
    <w:rsid w:val="00F30415"/>
    <w:rsid w:val="00F35C64"/>
    <w:rsid w:val="00F62B85"/>
    <w:rsid w:val="00F6323D"/>
    <w:rsid w:val="00F66C44"/>
    <w:rsid w:val="00F764D9"/>
    <w:rsid w:val="00F77EFA"/>
    <w:rsid w:val="00F94DF9"/>
    <w:rsid w:val="00FB38ED"/>
    <w:rsid w:val="00FB759C"/>
    <w:rsid w:val="00FC092F"/>
    <w:rsid w:val="00FC6C3C"/>
    <w:rsid w:val="00FD202A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B710AF"/>
  <w15:chartTrackingRefBased/>
  <w15:docId w15:val="{A92ED273-8599-4B59-9687-6904555F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D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mbria Math"/>
      <w:kern w:val="3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5DE7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55DE7"/>
    <w:rPr>
      <w:rFonts w:ascii="Times New Roman" w:eastAsia="Times New Roman" w:hAnsi="Times New Roman" w:cs="Times New Roman"/>
      <w:kern w:val="3"/>
      <w:sz w:val="24"/>
      <w:szCs w:val="24"/>
      <w:lang w:val="x-none" w:eastAsia="pt-BR"/>
      <w14:ligatures w14:val="none"/>
    </w:rPr>
  </w:style>
  <w:style w:type="paragraph" w:styleId="Rodap">
    <w:name w:val="footer"/>
    <w:basedOn w:val="Normal"/>
    <w:link w:val="RodapChar"/>
    <w:unhideWhenUsed/>
    <w:rsid w:val="00755DE7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basedOn w:val="Fontepargpadro"/>
    <w:link w:val="Rodap"/>
    <w:rsid w:val="00755DE7"/>
    <w:rPr>
      <w:rFonts w:ascii="Times New Roman" w:eastAsia="Times New Roman" w:hAnsi="Times New Roman" w:cs="Times New Roman"/>
      <w:kern w:val="3"/>
      <w:sz w:val="24"/>
      <w:szCs w:val="24"/>
      <w:lang w:val="x-none" w:eastAsia="pt-BR"/>
      <w14:ligatures w14:val="none"/>
    </w:rPr>
  </w:style>
  <w:style w:type="character" w:styleId="Hyperlink">
    <w:name w:val="Hyperlink"/>
    <w:uiPriority w:val="99"/>
    <w:unhideWhenUsed/>
    <w:rsid w:val="00755DE7"/>
    <w:rPr>
      <w:color w:val="0000FF"/>
      <w:u w:val="single"/>
    </w:rPr>
  </w:style>
  <w:style w:type="paragraph" w:customStyle="1" w:styleId="Rodap1">
    <w:name w:val="Rodapé1"/>
    <w:rsid w:val="00755DE7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ahoma"/>
      <w:color w:val="000000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222CB"/>
    <w:rPr>
      <w:rFonts w:cs="Times New Roman"/>
    </w:rPr>
  </w:style>
  <w:style w:type="character" w:styleId="Nmerodelinha">
    <w:name w:val="line number"/>
    <w:basedOn w:val="Fontepargpadro"/>
    <w:uiPriority w:val="99"/>
    <w:semiHidden/>
    <w:unhideWhenUsed/>
    <w:rsid w:val="0084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2229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Virna Liza Pereira Chaves Hildebrand</dc:creator>
  <cp:keywords/>
  <dc:description/>
  <cp:lastModifiedBy>ÉDER RIBEIRO</cp:lastModifiedBy>
  <cp:revision>3</cp:revision>
  <cp:lastPrinted>2025-09-25T21:47:00Z</cp:lastPrinted>
  <dcterms:created xsi:type="dcterms:W3CDTF">2024-09-02T17:58:00Z</dcterms:created>
  <dcterms:modified xsi:type="dcterms:W3CDTF">2025-09-25T21:47:00Z</dcterms:modified>
</cp:coreProperties>
</file>