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953BC">
        <w:rPr>
          <w:b/>
          <w:caps/>
          <w:sz w:val="24"/>
          <w:szCs w:val="24"/>
        </w:rPr>
        <w:t>264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94715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5953BC">
        <w:rPr>
          <w:rFonts w:ascii="Times New Roman" w:hAnsi="Times New Roman" w:cs="Times New Roman"/>
          <w:sz w:val="24"/>
          <w:szCs w:val="24"/>
        </w:rPr>
        <w:t>convite da Associação Comercial e Industrial de Campo Grande-MS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4715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sz w:val="24"/>
          <w:szCs w:val="24"/>
        </w:rPr>
        <w:t>17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1D53C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2E2">
        <w:rPr>
          <w:rFonts w:ascii="Times New Roman" w:hAnsi="Times New Roman" w:cs="Times New Roman"/>
          <w:i w:val="0"/>
          <w:sz w:val="24"/>
          <w:szCs w:val="24"/>
        </w:rPr>
        <w:t>conselheira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Dr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do lançamento da proposta do “Pacto Juntos por Campo Grande”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19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Grande-MS.</w:t>
      </w:r>
    </w:p>
    <w:p w:rsidR="00552879" w:rsidRPr="00552879" w:rsidRDefault="005953B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) auxílio representação, cuja atividade deverá estar consignada em relatório de eventos e atividades externas a Sede e Subseção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referida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EF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236D5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236D5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236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236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0B40-57B5-4C1D-85A4-811CD446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2016-05-20T14:35:00Z</dcterms:created>
  <dcterms:modified xsi:type="dcterms:W3CDTF">2016-05-20T14:45:00Z</dcterms:modified>
</cp:coreProperties>
</file>