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E18D6">
        <w:rPr>
          <w:b/>
          <w:caps/>
          <w:sz w:val="24"/>
          <w:szCs w:val="24"/>
        </w:rPr>
        <w:t xml:space="preserve"> 304</w:t>
      </w:r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233F52" w:rsidRPr="00233F52" w:rsidRDefault="00233F52" w:rsidP="00233F52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2C3B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8D6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BE18D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E18D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BE18D6">
        <w:rPr>
          <w:rFonts w:ascii="Times New Roman" w:hAnsi="Times New Roman" w:cs="Times New Roman"/>
          <w:sz w:val="24"/>
          <w:szCs w:val="24"/>
        </w:rPr>
        <w:t xml:space="preserve"> n. 798</w:t>
      </w:r>
      <w:r w:rsidR="00537A23">
        <w:rPr>
          <w:rFonts w:ascii="Times New Roman" w:hAnsi="Times New Roman" w:cs="Times New Roman"/>
          <w:sz w:val="24"/>
          <w:szCs w:val="24"/>
        </w:rPr>
        <w:t>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7A23" w:rsidRDefault="00537A23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A05">
        <w:rPr>
          <w:rFonts w:ascii="Times New Roman" w:hAnsi="Times New Roman" w:cs="Times New Roman"/>
          <w:sz w:val="24"/>
          <w:szCs w:val="24"/>
        </w:rPr>
        <w:t>o Memorando n. 163/2015 – Departamento de Pessoal.</w:t>
      </w:r>
    </w:p>
    <w:p w:rsidR="00B72245" w:rsidRDefault="00B72245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o item 24 da ata da 75ª Reunião Extraordinária de Plenário aprovou o reajuste salarial para os cargos em comissão de Assessoria Executiva e Procuradoria Geral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R$ 5.000,00 (cinco mil reais)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porém sem emissão de Portaria.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A24A05">
        <w:rPr>
          <w:rFonts w:ascii="Times New Roman" w:hAnsi="Times New Roman" w:cs="Times New Roman"/>
          <w:sz w:val="24"/>
          <w:szCs w:val="24"/>
        </w:rPr>
        <w:t>na 404ª Reunião Ordinária de Plenário, realizada nos dias 4 e 5 de novembro de 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BE18D6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Fixar o valor </w:t>
      </w:r>
      <w:r w:rsidR="00BE1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remuneração para o </w:t>
      </w:r>
      <w:r w:rsidR="00B74AA1">
        <w:rPr>
          <w:rFonts w:ascii="Times New Roman" w:hAnsi="Times New Roman" w:cs="Times New Roman"/>
          <w:i w:val="0"/>
          <w:iCs w:val="0"/>
          <w:sz w:val="24"/>
          <w:szCs w:val="24"/>
        </w:rPr>
        <w:t>cargo em comissão de Procurador (a)</w:t>
      </w:r>
      <w:r w:rsidR="00BE1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Geral do </w:t>
      </w:r>
      <w:proofErr w:type="spellStart"/>
      <w:proofErr w:type="gramStart"/>
      <w:r w:rsidR="00BE18D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E18D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atualmente ocupado pela funcionária </w:t>
      </w:r>
      <w:r w:rsidR="00BE18D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BE18D6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BE1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em R$ 5</w:t>
      </w:r>
      <w:r w:rsidR="00BE18D6">
        <w:rPr>
          <w:rFonts w:ascii="Times New Roman" w:hAnsi="Times New Roman" w:cs="Times New Roman"/>
          <w:i w:val="0"/>
          <w:iCs w:val="0"/>
          <w:sz w:val="24"/>
          <w:szCs w:val="24"/>
        </w:rPr>
        <w:t>.0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00,00 (</w:t>
      </w:r>
      <w:r w:rsidR="00BE18D6">
        <w:rPr>
          <w:rFonts w:ascii="Times New Roman" w:hAnsi="Times New Roman" w:cs="Times New Roman"/>
          <w:i w:val="0"/>
          <w:iCs w:val="0"/>
          <w:sz w:val="24"/>
          <w:szCs w:val="24"/>
        </w:rPr>
        <w:t>cinco mil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E18D6" w:rsidRPr="007700CD" w:rsidRDefault="00BE18D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funcionária supracitada por </w:t>
      </w:r>
      <w:r w:rsidR="008C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fazer parte do quadro de carreira do </w:t>
      </w:r>
      <w:proofErr w:type="spellStart"/>
      <w:proofErr w:type="gramStart"/>
      <w:r w:rsidR="008C2FB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C2FB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74AA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C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receberá o salário de seu cargo de origem acrescido de 50% (cinquenta por cento) do salário do referido cargo em comissão.</w:t>
      </w:r>
    </w:p>
    <w:p w:rsidR="007869F1" w:rsidRPr="00C51793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233F52" w:rsidRDefault="00F824B7" w:rsidP="00233F52">
      <w:pPr>
        <w:tabs>
          <w:tab w:val="left" w:pos="3765"/>
        </w:tabs>
        <w:spacing w:after="0" w:line="240" w:lineRule="auto"/>
        <w:jc w:val="both"/>
      </w:pPr>
    </w:p>
    <w:sectPr w:rsidR="00F824B7" w:rsidRPr="00233F5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245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25BF-5D1C-47DA-9F76-D1EE6FE8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2016-05-09T17:52:00Z</cp:lastPrinted>
  <dcterms:created xsi:type="dcterms:W3CDTF">2016-07-04T15:01:00Z</dcterms:created>
  <dcterms:modified xsi:type="dcterms:W3CDTF">2016-07-06T20:01:00Z</dcterms:modified>
</cp:coreProperties>
</file>