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305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233F52" w:rsidRPr="00233F52" w:rsidRDefault="00233F52" w:rsidP="00233F52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C3B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8D6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BE18D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E18D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E18D6">
        <w:rPr>
          <w:rFonts w:ascii="Times New Roman" w:hAnsi="Times New Roman" w:cs="Times New Roman"/>
          <w:sz w:val="24"/>
          <w:szCs w:val="24"/>
        </w:rPr>
        <w:t xml:space="preserve"> n. </w:t>
      </w:r>
      <w:r w:rsidR="004312C0">
        <w:rPr>
          <w:rFonts w:ascii="Times New Roman" w:hAnsi="Times New Roman" w:cs="Times New Roman"/>
          <w:sz w:val="24"/>
          <w:szCs w:val="24"/>
        </w:rPr>
        <w:t>025</w:t>
      </w:r>
      <w:r w:rsidR="00537A23">
        <w:rPr>
          <w:rFonts w:ascii="Times New Roman" w:hAnsi="Times New Roman" w:cs="Times New Roman"/>
          <w:sz w:val="24"/>
          <w:szCs w:val="24"/>
        </w:rPr>
        <w:t>/201</w:t>
      </w:r>
      <w:r w:rsidR="004312C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A23" w:rsidRDefault="00537A23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A05">
        <w:rPr>
          <w:rFonts w:ascii="Times New Roman" w:hAnsi="Times New Roman" w:cs="Times New Roman"/>
          <w:sz w:val="24"/>
          <w:szCs w:val="24"/>
        </w:rPr>
        <w:t>o Memorando n. 163/2015 – Departamento de Pessoal.</w:t>
      </w:r>
    </w:p>
    <w:p w:rsidR="004312C0" w:rsidRPr="00187FE4" w:rsidRDefault="00187F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 xml:space="preserve">“A investidura em cargo ou emprego público depende de aprovação prévia em concurso público de provas ou de provas e títulos, de acordo com a natureza e a complexidade do cargo ou emprego, na forma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prevista em lei, ressalvadas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>na 404ª Reunião Ordinária de Plenário, realizada nos dias 4 e 5 de novembro de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E18D6" w:rsidRDefault="004312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funcionária Sra. Eunice Pereira dos Santos para exercer suas </w:t>
      </w:r>
      <w:r w:rsidR="00771BD9">
        <w:rPr>
          <w:rFonts w:ascii="Times New Roman" w:hAnsi="Times New Roman" w:cs="Times New Roman"/>
          <w:i w:val="0"/>
          <w:iCs w:val="0"/>
          <w:sz w:val="24"/>
          <w:szCs w:val="24"/>
        </w:rPr>
        <w:t>atividades laborais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gratifica de chefia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Departamento de Anuidade e Cobrança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E18D6" w:rsidRPr="007700CD" w:rsidRDefault="004312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funcionária Sra. Eunice Pereira dos Santos fará jus a gratificação da função supracitada, cujo valor está fixado em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R$ 350,00 (trezentos e cinquenta reais) mensal</w:t>
      </w:r>
      <w:proofErr w:type="gramEnd"/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025/2010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FCE46-018A-4C84-81A7-B2C6F54B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2016-07-04T16:51:00Z</dcterms:created>
  <dcterms:modified xsi:type="dcterms:W3CDTF">2016-07-04T17:00:00Z</dcterms:modified>
</cp:coreProperties>
</file>