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A8C" w:rsidRDefault="00B93BD9">
      <w:pPr>
        <w:spacing w:after="0"/>
        <w:ind w:left="2775" w:firstLine="0"/>
        <w:jc w:val="left"/>
      </w:pPr>
      <w:r>
        <w:rPr>
          <w:noProof/>
        </w:rPr>
        <w:drawing>
          <wp:inline distT="0" distB="0" distL="0" distR="0">
            <wp:extent cx="2521585" cy="683895"/>
            <wp:effectExtent l="0" t="0" r="0" b="0"/>
            <wp:docPr id="81" name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8C" w:rsidRDefault="00B93BD9">
      <w:pPr>
        <w:spacing w:after="0"/>
        <w:ind w:left="0" w:right="17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A26A8C" w:rsidRDefault="00B93BD9">
      <w:pPr>
        <w:spacing w:after="0"/>
        <w:ind w:left="10" w:right="245"/>
        <w:jc w:val="center"/>
      </w:pPr>
      <w:r>
        <w:rPr>
          <w:rFonts w:ascii="Arial" w:eastAsia="Arial" w:hAnsi="Arial" w:cs="Arial"/>
          <w:b/>
        </w:rPr>
        <w:t xml:space="preserve">Conselho Regional de Enfermagem de Mato Grosso do Sul </w:t>
      </w:r>
    </w:p>
    <w:p w:rsidR="00A26A8C" w:rsidRDefault="00B93BD9">
      <w:pPr>
        <w:spacing w:after="469" w:line="318" w:lineRule="auto"/>
        <w:ind w:left="986"/>
        <w:jc w:val="left"/>
      </w:pPr>
      <w:r>
        <w:rPr>
          <w:rFonts w:ascii="Arial" w:eastAsia="Arial" w:hAnsi="Arial" w:cs="Arial"/>
          <w:sz w:val="20"/>
        </w:rPr>
        <w:t>Sistema Cofen/Conselhos Regionais - Autarquia Federal criada pela Lei Nº 5. 905/73</w:t>
      </w:r>
      <w:r>
        <w:rPr>
          <w:rFonts w:ascii="Calibri" w:eastAsia="Calibri" w:hAnsi="Calibri" w:cs="Calibri"/>
          <w:sz w:val="22"/>
        </w:rPr>
        <w:t xml:space="preserve"> </w:t>
      </w:r>
    </w:p>
    <w:p w:rsidR="00A26A8C" w:rsidRDefault="00B93BD9">
      <w:pPr>
        <w:spacing w:after="115"/>
        <w:ind w:left="0" w:right="180" w:firstLine="0"/>
        <w:jc w:val="center"/>
      </w:pPr>
      <w:r>
        <w:rPr>
          <w:b/>
        </w:rPr>
        <w:t xml:space="preserve"> </w:t>
      </w:r>
    </w:p>
    <w:p w:rsidR="00A26A8C" w:rsidRDefault="00B93BD9">
      <w:pPr>
        <w:pStyle w:val="Ttulo1"/>
      </w:pPr>
      <w:r>
        <w:t xml:space="preserve">PORTARIA N. </w:t>
      </w:r>
      <w:r w:rsidR="001B5EAC">
        <w:t>009</w:t>
      </w:r>
      <w:r>
        <w:t xml:space="preserve"> DE 0</w:t>
      </w:r>
      <w:r w:rsidR="001B5EAC">
        <w:t>7</w:t>
      </w:r>
      <w:r>
        <w:t xml:space="preserve"> DE </w:t>
      </w:r>
      <w:r w:rsidR="001B5EAC">
        <w:t>JANEIRO</w:t>
      </w:r>
      <w:r>
        <w:t xml:space="preserve"> DE 202</w:t>
      </w:r>
      <w:r w:rsidR="001B5EAC">
        <w:t>5</w:t>
      </w:r>
      <w:r>
        <w:t xml:space="preserve"> </w:t>
      </w:r>
    </w:p>
    <w:p w:rsidR="00A26A8C" w:rsidRDefault="00B93BD9">
      <w:pPr>
        <w:spacing w:after="232"/>
        <w:ind w:left="22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26A8C" w:rsidRDefault="00B93BD9" w:rsidP="009A4BD3">
      <w:pPr>
        <w:spacing w:before="120" w:after="240" w:line="360" w:lineRule="auto"/>
        <w:ind w:left="0" w:firstLine="851"/>
      </w:pPr>
      <w:r>
        <w:t xml:space="preserve">O Presidente </w:t>
      </w:r>
      <w:r>
        <w:t>do Conselho Regional de Enfermagem de Mato Grosso</w:t>
      </w:r>
      <w:r>
        <w:t xml:space="preserve"> </w:t>
      </w:r>
      <w:r w:rsidR="009A4BD3">
        <w:t xml:space="preserve">do Sul </w:t>
      </w:r>
      <w:r>
        <w:t xml:space="preserve">em conjunto com </w:t>
      </w:r>
      <w:r w:rsidR="001B5EAC">
        <w:t>o Tesoureiro</w:t>
      </w:r>
      <w:r>
        <w:t xml:space="preserve"> </w:t>
      </w:r>
      <w:r>
        <w:t xml:space="preserve">no uso de suas competências legais e regimentais, conferidas pela Lei nº. 5.905, de 12 de julho de 1973, e pelo Regimento Interno da Autarquia, homologado pela Decisão Cofen n. 119/2024 de 24 de junho de 2024; </w:t>
      </w:r>
    </w:p>
    <w:p w:rsidR="009A4BD3" w:rsidRDefault="001B5EAC" w:rsidP="001A2E09">
      <w:pPr>
        <w:spacing w:before="12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1B5EAC">
        <w:rPr>
          <w:rFonts w:eastAsia="Calibri"/>
          <w:b/>
          <w:color w:val="auto"/>
          <w:kern w:val="0"/>
          <w:szCs w:val="24"/>
          <w:lang w:eastAsia="en-US"/>
          <w14:ligatures w14:val="none"/>
        </w:rPr>
        <w:t>CONSIDERANDO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os autos do Processo Administrativo Coren-MS n.655/2024;</w:t>
      </w:r>
    </w:p>
    <w:p w:rsidR="001A2E09" w:rsidRPr="001B5EAC" w:rsidRDefault="001A2E09" w:rsidP="001A2E09">
      <w:pPr>
        <w:spacing w:before="12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:rsidR="001B5EAC" w:rsidRDefault="001B5EAC" w:rsidP="001A2E09">
      <w:pPr>
        <w:spacing w:before="12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1B5EAC">
        <w:rPr>
          <w:rFonts w:eastAsia="Calibri"/>
          <w:b/>
          <w:bCs/>
          <w:color w:val="auto"/>
          <w:kern w:val="0"/>
          <w:szCs w:val="24"/>
          <w:lang w:eastAsia="en-US"/>
          <w14:ligatures w14:val="none"/>
        </w:rPr>
        <w:t xml:space="preserve">CONSIDERANDO 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>O Código de Ética dos Empregados Públicos do Sistema Cofen / Conselhos Regionais de Enfermagem, Capítulo II Art. 14 e Art. 15;</w:t>
      </w:r>
    </w:p>
    <w:p w:rsidR="001A2E09" w:rsidRPr="001B5EAC" w:rsidRDefault="001A2E09" w:rsidP="001A2E09">
      <w:pPr>
        <w:spacing w:before="12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:rsidR="00A26A8C" w:rsidRDefault="001B5EAC" w:rsidP="001B5EAC">
      <w:pPr>
        <w:spacing w:before="120" w:after="28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1B5EAC">
        <w:rPr>
          <w:rFonts w:eastAsia="Calibri"/>
          <w:b/>
          <w:color w:val="auto"/>
          <w:kern w:val="0"/>
          <w:szCs w:val="24"/>
          <w:lang w:eastAsia="en-US"/>
          <w14:ligatures w14:val="none"/>
        </w:rPr>
        <w:t>CONSIDERANDO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a deliberação na </w:t>
      </w:r>
      <w:r>
        <w:rPr>
          <w:rFonts w:eastAsia="Calibri"/>
          <w:color w:val="auto"/>
          <w:kern w:val="0"/>
          <w:szCs w:val="24"/>
          <w:lang w:eastAsia="en-US"/>
          <w14:ligatures w14:val="none"/>
        </w:rPr>
        <w:t>513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ª Reunião Ordinária de </w:t>
      </w:r>
      <w:r>
        <w:rPr>
          <w:rFonts w:eastAsia="Calibri"/>
          <w:color w:val="auto"/>
          <w:kern w:val="0"/>
          <w:szCs w:val="24"/>
          <w:lang w:eastAsia="en-US"/>
          <w14:ligatures w14:val="none"/>
        </w:rPr>
        <w:t>Plenário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, realizada no dia </w:t>
      </w:r>
      <w:r>
        <w:rPr>
          <w:rFonts w:eastAsia="Calibri"/>
          <w:color w:val="auto"/>
          <w:kern w:val="0"/>
          <w:szCs w:val="24"/>
          <w:lang w:eastAsia="en-US"/>
          <w14:ligatures w14:val="none"/>
        </w:rPr>
        <w:t>19</w:t>
      </w:r>
      <w:r w:rsidRPr="001B5EAC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de dezembro de 2024, segue abaixo as seguintes determinações:</w:t>
      </w:r>
    </w:p>
    <w:p w:rsidR="001A2E09" w:rsidRPr="001B5EAC" w:rsidRDefault="001A2E09" w:rsidP="001B5EAC">
      <w:pPr>
        <w:spacing w:before="120" w:after="280" w:line="360" w:lineRule="auto"/>
        <w:ind w:left="0" w:firstLine="1559"/>
        <w:rPr>
          <w:rFonts w:eastAsia="Calibri"/>
          <w:color w:val="auto"/>
          <w:kern w:val="0"/>
          <w:szCs w:val="24"/>
          <w:lang w:eastAsia="en-US"/>
          <w14:ligatures w14:val="none"/>
        </w:rPr>
      </w:pPr>
    </w:p>
    <w:p w:rsidR="00A26A8C" w:rsidRPr="001A2E09" w:rsidRDefault="00B93BD9" w:rsidP="001A2E09">
      <w:pPr>
        <w:tabs>
          <w:tab w:val="center" w:pos="2127"/>
          <w:tab w:val="center" w:pos="6182"/>
        </w:tabs>
        <w:spacing w:after="240" w:line="360" w:lineRule="auto"/>
        <w:ind w:left="0" w:firstLine="851"/>
        <w:rPr>
          <w:iCs/>
          <w:szCs w:val="24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1º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1B5EAC">
        <w:rPr>
          <w:rFonts w:ascii="Arial" w:eastAsia="Arial" w:hAnsi="Arial" w:cs="Arial"/>
          <w:b/>
        </w:rPr>
        <w:t xml:space="preserve">       </w:t>
      </w:r>
      <w:r>
        <w:t xml:space="preserve">Autorizar os membros da Comissão </w:t>
      </w:r>
      <w:r w:rsidR="00B94CEA">
        <w:t>de Sindicância</w:t>
      </w:r>
      <w:r>
        <w:t xml:space="preserve">, </w:t>
      </w:r>
      <w:r>
        <w:t>nomeados em Portaria,</w:t>
      </w:r>
      <w:r w:rsidR="00B94CEA">
        <w:t xml:space="preserve"> a Conselheira Secretária</w:t>
      </w:r>
      <w:r>
        <w:t xml:space="preserve"> </w:t>
      </w:r>
      <w:r w:rsidR="001B5EAC">
        <w:rPr>
          <w:szCs w:val="24"/>
        </w:rPr>
        <w:t xml:space="preserve">Dra. Virna Liza Pereira Chaves </w:t>
      </w:r>
      <w:proofErr w:type="spellStart"/>
      <w:r w:rsidR="001B5EAC">
        <w:rPr>
          <w:szCs w:val="24"/>
        </w:rPr>
        <w:t>Hildebrand</w:t>
      </w:r>
      <w:proofErr w:type="spellEnd"/>
      <w:r w:rsidR="001B5EAC">
        <w:rPr>
          <w:szCs w:val="24"/>
        </w:rPr>
        <w:t>, Coren-MS n. 96606-ENF (Coordenadora)</w:t>
      </w:r>
      <w:r>
        <w:t>,</w:t>
      </w:r>
      <w:r w:rsidR="001B5EAC">
        <w:t xml:space="preserve"> empregada Pública </w:t>
      </w:r>
      <w:bookmarkStart w:id="0" w:name="_Hlk187133095"/>
      <w:r w:rsidR="001B5EAC">
        <w:t>Dra.</w:t>
      </w:r>
      <w:r w:rsidR="001B5EAC">
        <w:rPr>
          <w:szCs w:val="24"/>
        </w:rPr>
        <w:t xml:space="preserve"> Renata Moraes Corrêa (Membro)</w:t>
      </w:r>
      <w:r w:rsidR="001B5EAC">
        <w:rPr>
          <w:szCs w:val="24"/>
        </w:rPr>
        <w:t xml:space="preserve"> e Sr.</w:t>
      </w:r>
      <w:r w:rsidR="001B5EAC" w:rsidRPr="001B5EAC">
        <w:rPr>
          <w:iCs/>
          <w:szCs w:val="24"/>
        </w:rPr>
        <w:t xml:space="preserve"> Francisco de Souza Rosa. (Membro</w:t>
      </w:r>
      <w:bookmarkEnd w:id="0"/>
      <w:r w:rsidR="001B5EAC" w:rsidRPr="001B5EAC">
        <w:rPr>
          <w:iCs/>
          <w:szCs w:val="24"/>
        </w:rPr>
        <w:t>)</w:t>
      </w:r>
      <w:r w:rsidR="001B5EAC">
        <w:rPr>
          <w:iCs/>
          <w:szCs w:val="24"/>
        </w:rPr>
        <w:t xml:space="preserve">, para </w:t>
      </w:r>
      <w:r w:rsidR="00B94CEA">
        <w:rPr>
          <w:iCs/>
          <w:szCs w:val="24"/>
        </w:rPr>
        <w:t xml:space="preserve">apurar e averiguar os fatos descritos do Processo Administrativo n° 655/2024, que retrata sobre a conduta do empregado público Sr. </w:t>
      </w:r>
      <w:proofErr w:type="spellStart"/>
      <w:r w:rsidR="00B94CEA">
        <w:rPr>
          <w:iCs/>
          <w:szCs w:val="24"/>
        </w:rPr>
        <w:t>Rauã</w:t>
      </w:r>
      <w:proofErr w:type="spellEnd"/>
      <w:r w:rsidR="00B94CEA">
        <w:rPr>
          <w:iCs/>
          <w:szCs w:val="24"/>
        </w:rPr>
        <w:t xml:space="preserve"> Souza Carmo, </w:t>
      </w:r>
      <w:r>
        <w:t>no período de 1</w:t>
      </w:r>
      <w:r w:rsidR="00B94CEA">
        <w:t>3</w:t>
      </w:r>
      <w:r>
        <w:t xml:space="preserve"> </w:t>
      </w:r>
      <w:r w:rsidR="00B94CEA">
        <w:t>a</w:t>
      </w:r>
      <w:r>
        <w:t xml:space="preserve"> 1</w:t>
      </w:r>
      <w:r w:rsidR="00B94CEA">
        <w:t>5</w:t>
      </w:r>
      <w:r>
        <w:t xml:space="preserve"> de </w:t>
      </w:r>
      <w:r w:rsidR="00B94CEA">
        <w:t>janeiro de</w:t>
      </w:r>
      <w:r>
        <w:t xml:space="preserve"> 202</w:t>
      </w:r>
      <w:r w:rsidR="00B94CEA">
        <w:t>5, em Dourados/MS</w:t>
      </w:r>
      <w:r w:rsidR="001A2E09">
        <w:t>.</w:t>
      </w:r>
    </w:p>
    <w:p w:rsidR="00A26A8C" w:rsidRDefault="00B93BD9">
      <w:pPr>
        <w:tabs>
          <w:tab w:val="center" w:pos="2127"/>
          <w:tab w:val="center" w:pos="61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2º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Os membros da comissão, farão jus a 2 ½ (duas e meia) diárias, a </w:t>
      </w:r>
    </w:p>
    <w:p w:rsidR="00A26A8C" w:rsidRDefault="00B93BD9">
      <w:pPr>
        <w:spacing w:after="0" w:line="358" w:lineRule="auto"/>
        <w:ind w:left="223" w:right="457"/>
      </w:pPr>
      <w:r>
        <w:t>ida será no dia 1</w:t>
      </w:r>
      <w:r w:rsidR="00B94CEA">
        <w:t>3</w:t>
      </w:r>
      <w:r>
        <w:t xml:space="preserve"> de </w:t>
      </w:r>
      <w:r w:rsidR="00B94CEA">
        <w:t>janeiro,</w:t>
      </w:r>
      <w:r>
        <w:t xml:space="preserve"> e o retorno no dia 1</w:t>
      </w:r>
      <w:r w:rsidR="00B94CEA">
        <w:t>5</w:t>
      </w:r>
      <w:r>
        <w:t xml:space="preserve"> de </w:t>
      </w:r>
      <w:r w:rsidR="00B94CEA">
        <w:t>janeiro de</w:t>
      </w:r>
      <w:r>
        <w:t xml:space="preserve"> 202</w:t>
      </w:r>
      <w:r w:rsidR="00B94CEA">
        <w:t>5</w:t>
      </w:r>
      <w:r>
        <w:t>, cujas atividades deverão estar consignadas no relatório de viagem individual.</w:t>
      </w:r>
      <w:r>
        <w:rPr>
          <w:i/>
        </w:rPr>
        <w:t xml:space="preserve"> </w:t>
      </w:r>
    </w:p>
    <w:p w:rsidR="009A4BD3" w:rsidRDefault="009A4BD3">
      <w:pPr>
        <w:spacing w:after="0"/>
        <w:ind w:left="2775" w:firstLine="0"/>
        <w:jc w:val="left"/>
      </w:pPr>
    </w:p>
    <w:p w:rsidR="001A2E09" w:rsidRDefault="001A2E09" w:rsidP="009A4BD3">
      <w:pPr>
        <w:spacing w:after="231"/>
        <w:ind w:left="0" w:firstLine="0"/>
        <w:jc w:val="left"/>
        <w:rPr>
          <w:i/>
        </w:rPr>
      </w:pPr>
    </w:p>
    <w:p w:rsidR="001A2E09" w:rsidRDefault="001A2E09" w:rsidP="001A2E09">
      <w:pPr>
        <w:spacing w:after="0" w:line="240" w:lineRule="auto"/>
        <w:ind w:left="-5"/>
        <w:jc w:val="left"/>
      </w:pPr>
      <w:r>
        <w:rPr>
          <w:sz w:val="16"/>
        </w:rPr>
        <w:t xml:space="preserve">Sede: Av. Monte Castelo, 269, bairro Monte Castelo - CEP 79010-400 - Campo Grande/MS.  Fone: (67) 3323-3167 – Fax: (67) 3323- 3111 </w:t>
      </w:r>
    </w:p>
    <w:p w:rsidR="001A2E09" w:rsidRDefault="001A2E09" w:rsidP="001A2E09">
      <w:pPr>
        <w:spacing w:after="0" w:line="240" w:lineRule="auto"/>
        <w:ind w:left="10" w:right="-15"/>
        <w:jc w:val="right"/>
      </w:pPr>
      <w:r>
        <w:rPr>
          <w:rFonts w:ascii="Calibri" w:eastAsia="Calibri" w:hAnsi="Calibri" w:cs="Calibri"/>
          <w:sz w:val="16"/>
        </w:rPr>
        <w:t xml:space="preserve">Pág. </w:t>
      </w:r>
      <w:r>
        <w:rPr>
          <w:rFonts w:ascii="Calibri" w:eastAsia="Calibri" w:hAnsi="Calibri" w:cs="Calibri"/>
          <w:b/>
          <w:sz w:val="16"/>
        </w:rPr>
        <w:t>1</w:t>
      </w:r>
      <w:r>
        <w:rPr>
          <w:rFonts w:ascii="Calibri" w:eastAsia="Calibri" w:hAnsi="Calibri" w:cs="Calibri"/>
          <w:sz w:val="16"/>
        </w:rPr>
        <w:t xml:space="preserve">/ </w:t>
      </w:r>
      <w:r>
        <w:rPr>
          <w:rFonts w:ascii="Calibri" w:eastAsia="Calibri" w:hAnsi="Calibri" w:cs="Calibri"/>
          <w:b/>
          <w:sz w:val="16"/>
        </w:rPr>
        <w:t>2</w:t>
      </w:r>
      <w:r>
        <w:rPr>
          <w:rFonts w:ascii="Calibri" w:eastAsia="Calibri" w:hAnsi="Calibri" w:cs="Calibri"/>
          <w:sz w:val="16"/>
        </w:rPr>
        <w:t xml:space="preserve"> </w:t>
      </w:r>
    </w:p>
    <w:p w:rsidR="001A2E09" w:rsidRDefault="001A2E09" w:rsidP="001A2E09">
      <w:pPr>
        <w:spacing w:after="0" w:line="240" w:lineRule="auto"/>
        <w:ind w:left="10" w:right="-15"/>
        <w:jc w:val="right"/>
      </w:pPr>
      <w:r>
        <w:rPr>
          <w:rFonts w:ascii="Calibri" w:eastAsia="Calibri" w:hAnsi="Calibri" w:cs="Calibri"/>
          <w:sz w:val="16"/>
        </w:rPr>
        <w:t xml:space="preserve">Subseção Três Lagoas: Rua Dr. Munir Thomé. 2706 – Jardim Alvorada – CEP 79601-060 – Três Lagoas/MS. Fone: (67) 99869-9895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FED1FF" wp14:editId="69CAFB9A">
                <wp:extent cx="455981" cy="6096"/>
                <wp:effectExtent l="0" t="0" r="0" b="0"/>
                <wp:docPr id="2963" name="Group 2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981" cy="6096"/>
                          <a:chOff x="0" y="0"/>
                          <a:chExt cx="455981" cy="6096"/>
                        </a:xfrm>
                      </wpg:grpSpPr>
                      <wps:wsp>
                        <wps:cNvPr id="3346" name="Shape 3346"/>
                        <wps:cNvSpPr/>
                        <wps:spPr>
                          <a:xfrm>
                            <a:off x="0" y="0"/>
                            <a:ext cx="455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81" h="9144">
                                <a:moveTo>
                                  <a:pt x="0" y="0"/>
                                </a:moveTo>
                                <a:lnTo>
                                  <a:pt x="455981" y="0"/>
                                </a:lnTo>
                                <a:lnTo>
                                  <a:pt x="455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D75E1" id="Group 2963" o:spid="_x0000_s1026" style="width:35.9pt;height:.5pt;mso-position-horizontal-relative:char;mso-position-vertical-relative:line" coordsize="45598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">
                <v:shape id="Shape 3346" o:spid="_x0000_s1027" style="position:absolute;width:455981;height:9144;visibility:visible;mso-wrap-style:square;v-text-anchor:top" coordsize="4559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" path="m,l455981,r,9144l,9144,,e" fillcolor="black" stroked="f" strokeweight="0">
                  <v:stroke miterlimit="83231f" joinstyle="miter"/>
                  <v:path arrowok="t" textboxrect="0,0,455981,9144"/>
                </v:shape>
                <w10:anchorlock/>
              </v:group>
            </w:pict>
          </mc:Fallback>
        </mc:AlternateContent>
      </w:r>
    </w:p>
    <w:p w:rsidR="001A2E09" w:rsidRDefault="001A2E09" w:rsidP="001A2E09">
      <w:pPr>
        <w:spacing w:after="81" w:line="240" w:lineRule="auto"/>
        <w:ind w:left="452"/>
        <w:jc w:val="left"/>
      </w:pPr>
      <w:r>
        <w:rPr>
          <w:rFonts w:ascii="Calibri" w:eastAsia="Calibri" w:hAnsi="Calibri" w:cs="Calibri"/>
          <w:sz w:val="16"/>
        </w:rPr>
        <w:t xml:space="preserve">Subseção Dourados: Rua Hilda </w:t>
      </w:r>
      <w:proofErr w:type="spellStart"/>
      <w:r>
        <w:rPr>
          <w:rFonts w:ascii="Calibri" w:eastAsia="Calibri" w:hAnsi="Calibri" w:cs="Calibri"/>
          <w:sz w:val="16"/>
        </w:rPr>
        <w:t>Bergo</w:t>
      </w:r>
      <w:proofErr w:type="spellEnd"/>
      <w:r>
        <w:rPr>
          <w:rFonts w:ascii="Calibri" w:eastAsia="Calibri" w:hAnsi="Calibri" w:cs="Calibri"/>
          <w:sz w:val="16"/>
        </w:rPr>
        <w:t xml:space="preserve"> Duarte, 959 – Vila Planalto - Cep:79805-031 – Dourados/MS. Fone/Fax: (67) 3423-1754 </w:t>
      </w:r>
    </w:p>
    <w:p w:rsidR="009A4BD3" w:rsidRPr="001A2E09" w:rsidRDefault="001A2E09" w:rsidP="001A2E09">
      <w:pPr>
        <w:spacing w:after="231"/>
        <w:ind w:left="0" w:firstLine="0"/>
        <w:jc w:val="left"/>
        <w:rPr>
          <w:i/>
        </w:rPr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z w:val="16"/>
        </w:rPr>
        <w:t>Site</w:t>
      </w:r>
      <w:hyperlink r:id="rId6">
        <w:r>
          <w:rPr>
            <w:rFonts w:ascii="Arial" w:eastAsia="Arial" w:hAnsi="Arial" w:cs="Arial"/>
            <w:sz w:val="16"/>
          </w:rPr>
          <w:t xml:space="preserve">: </w:t>
        </w:r>
      </w:hyperlink>
      <w:hyperlink r:id="rId7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www.corenms.gov.br</w:t>
        </w:r>
      </w:hyperlink>
      <w:hyperlink r:id="rId8">
        <w:r>
          <w:rPr>
            <w:rFonts w:ascii="Arial" w:eastAsia="Arial" w:hAnsi="Arial" w:cs="Arial"/>
            <w:sz w:val="20"/>
          </w:rPr>
          <w:t xml:space="preserve"> </w:t>
        </w:r>
      </w:hyperlink>
      <w:r>
        <w:rPr>
          <w:rFonts w:ascii="Arial" w:eastAsia="Arial" w:hAnsi="Arial" w:cs="Arial"/>
          <w:sz w:val="20"/>
        </w:rPr>
        <w:t xml:space="preserve">       </w:t>
      </w:r>
    </w:p>
    <w:p w:rsidR="009A4BD3" w:rsidRDefault="009A4BD3">
      <w:pPr>
        <w:spacing w:after="0"/>
        <w:ind w:left="2775" w:firstLine="0"/>
        <w:jc w:val="left"/>
      </w:pPr>
    </w:p>
    <w:p w:rsidR="00A26A8C" w:rsidRDefault="00B93BD9">
      <w:pPr>
        <w:spacing w:after="0"/>
        <w:ind w:left="2775" w:firstLine="0"/>
        <w:jc w:val="left"/>
      </w:pPr>
      <w:r>
        <w:rPr>
          <w:noProof/>
        </w:rPr>
        <w:drawing>
          <wp:inline distT="0" distB="0" distL="0" distR="0">
            <wp:extent cx="2521585" cy="683895"/>
            <wp:effectExtent l="0" t="0" r="0" b="0"/>
            <wp:docPr id="370" name="Picture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3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A8C" w:rsidRDefault="00B93BD9">
      <w:pPr>
        <w:spacing w:after="0"/>
        <w:ind w:left="0" w:right="173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A26A8C" w:rsidRDefault="00B93BD9">
      <w:pPr>
        <w:spacing w:after="0"/>
        <w:ind w:left="10" w:right="245"/>
        <w:jc w:val="center"/>
      </w:pPr>
      <w:r>
        <w:rPr>
          <w:rFonts w:ascii="Arial" w:eastAsia="Arial" w:hAnsi="Arial" w:cs="Arial"/>
          <w:b/>
        </w:rPr>
        <w:t xml:space="preserve">Conselho Regional de Enfermagem de Mato Grosso do Sul </w:t>
      </w:r>
    </w:p>
    <w:p w:rsidR="00A26A8C" w:rsidRDefault="00B93BD9">
      <w:pPr>
        <w:spacing w:after="469" w:line="318" w:lineRule="auto"/>
        <w:ind w:left="986"/>
        <w:jc w:val="left"/>
      </w:pPr>
      <w:r>
        <w:rPr>
          <w:rFonts w:ascii="Arial" w:eastAsia="Arial" w:hAnsi="Arial" w:cs="Arial"/>
          <w:sz w:val="20"/>
        </w:rPr>
        <w:t>Sistema Cofen/Conselhos Regionais - Autarquia Federal criada pela Lei Nº 5. 905/73</w:t>
      </w:r>
      <w:r>
        <w:rPr>
          <w:rFonts w:ascii="Calibri" w:eastAsia="Calibri" w:hAnsi="Calibri" w:cs="Calibri"/>
          <w:sz w:val="22"/>
        </w:rPr>
        <w:t xml:space="preserve"> </w:t>
      </w:r>
    </w:p>
    <w:p w:rsidR="00B94CEA" w:rsidRPr="009A4BD3" w:rsidRDefault="00B93BD9" w:rsidP="009A4BD3">
      <w:pPr>
        <w:tabs>
          <w:tab w:val="center" w:pos="2127"/>
          <w:tab w:val="center" w:pos="6182"/>
        </w:tabs>
        <w:spacing w:line="360" w:lineRule="auto"/>
        <w:ind w:left="0" w:firstLine="0"/>
        <w:jc w:val="left"/>
        <w:rPr>
          <w:i/>
          <w:iCs/>
          <w:color w:val="auto"/>
          <w:kern w:val="0"/>
          <w:szCs w:val="24"/>
          <w14:ligatures w14:val="none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3º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9A4BD3" w:rsidRPr="00B94CEA">
        <w:t xml:space="preserve">Autorizar </w:t>
      </w:r>
      <w:r w:rsidR="009A4BD3">
        <w:t xml:space="preserve">os empregados públicos </w:t>
      </w:r>
      <w:r w:rsidR="009A4BD3">
        <w:t>Dra.</w:t>
      </w:r>
      <w:r w:rsidR="009A4BD3">
        <w:rPr>
          <w:szCs w:val="24"/>
        </w:rPr>
        <w:t xml:space="preserve"> Renata Moraes Corrêa </w:t>
      </w:r>
      <w:r w:rsidR="001A2E09">
        <w:rPr>
          <w:szCs w:val="24"/>
        </w:rPr>
        <w:t>e Sr.</w:t>
      </w:r>
      <w:r w:rsidR="009A4BD3" w:rsidRPr="001B5EAC">
        <w:rPr>
          <w:iCs/>
          <w:szCs w:val="24"/>
        </w:rPr>
        <w:t xml:space="preserve"> Francisco de Souza Rosa</w:t>
      </w:r>
      <w:r w:rsidR="00B94CEA" w:rsidRPr="00B94CEA">
        <w:t xml:space="preserve">, a conduzirem o veículo oficial do Coren-MS, caminhonete Ford Ranger, placa SLX 6H64, no período de </w:t>
      </w:r>
      <w:r w:rsidR="009A4BD3">
        <w:t>13</w:t>
      </w:r>
      <w:r w:rsidR="00B94CEA" w:rsidRPr="00B94CEA">
        <w:t xml:space="preserve"> a </w:t>
      </w:r>
      <w:r w:rsidR="009A4BD3">
        <w:t>15</w:t>
      </w:r>
      <w:r w:rsidR="00B94CEA" w:rsidRPr="00B94CEA">
        <w:t xml:space="preserve"> de </w:t>
      </w:r>
      <w:r w:rsidR="001A2E09">
        <w:t xml:space="preserve">janeiro </w:t>
      </w:r>
      <w:r w:rsidR="001A2E09" w:rsidRPr="00B94CEA">
        <w:t>de</w:t>
      </w:r>
      <w:r w:rsidR="00B94CEA" w:rsidRPr="00B94CEA">
        <w:t xml:space="preserve"> 202</w:t>
      </w:r>
      <w:r w:rsidR="009A4BD3">
        <w:t>5</w:t>
      </w:r>
      <w:r w:rsidR="00B94CEA" w:rsidRPr="00B94CEA">
        <w:rPr>
          <w:color w:val="auto"/>
          <w:kern w:val="0"/>
          <w:szCs w:val="24"/>
          <w14:ligatures w14:val="none"/>
        </w:rPr>
        <w:t>.</w:t>
      </w:r>
    </w:p>
    <w:p w:rsidR="00A26A8C" w:rsidRDefault="00B93BD9">
      <w:pPr>
        <w:tabs>
          <w:tab w:val="center" w:pos="2127"/>
          <w:tab w:val="center" w:pos="576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4º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9A4BD3">
        <w:rPr>
          <w:rFonts w:ascii="Arial" w:eastAsia="Arial" w:hAnsi="Arial" w:cs="Arial"/>
          <w:b/>
        </w:rPr>
        <w:t xml:space="preserve">       </w:t>
      </w:r>
      <w:r>
        <w:t xml:space="preserve">A atividade pertence ao centro de Custos </w:t>
      </w:r>
      <w:r w:rsidR="009A4BD3">
        <w:t xml:space="preserve">Orientação </w:t>
      </w:r>
    </w:p>
    <w:p w:rsidR="00A26A8C" w:rsidRDefault="00B93BD9">
      <w:pPr>
        <w:tabs>
          <w:tab w:val="center" w:pos="2127"/>
          <w:tab w:val="center" w:pos="618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5º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 xml:space="preserve">Esta portaria entrará em vigor na data de sua assinatura, </w:t>
      </w:r>
    </w:p>
    <w:p w:rsidR="00A26A8C" w:rsidRDefault="00B93BD9">
      <w:pPr>
        <w:ind w:left="223" w:right="457"/>
      </w:pPr>
      <w:r>
        <w:t>revogadas as disposições em contrário.</w:t>
      </w:r>
      <w:r>
        <w:rPr>
          <w:i/>
        </w:rPr>
        <w:t xml:space="preserve"> </w:t>
      </w:r>
    </w:p>
    <w:p w:rsidR="00A26A8C" w:rsidRDefault="00B93BD9">
      <w:pPr>
        <w:tabs>
          <w:tab w:val="center" w:pos="2127"/>
          <w:tab w:val="center" w:pos="4837"/>
        </w:tabs>
        <w:spacing w:after="23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Art. 6º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 w:rsidR="001A2E09">
        <w:rPr>
          <w:rFonts w:ascii="Arial" w:eastAsia="Arial" w:hAnsi="Arial" w:cs="Arial"/>
          <w:b/>
        </w:rPr>
        <w:t xml:space="preserve">              </w:t>
      </w:r>
      <w:r>
        <w:t>Dê ciência, publique-se e cumpra-se.</w:t>
      </w:r>
      <w:r>
        <w:rPr>
          <w:i/>
        </w:rPr>
        <w:t xml:space="preserve"> </w:t>
      </w:r>
    </w:p>
    <w:p w:rsidR="001A2E09" w:rsidRDefault="001A2E09">
      <w:pPr>
        <w:spacing w:after="235"/>
        <w:ind w:left="0" w:right="471" w:firstLine="0"/>
        <w:jc w:val="right"/>
      </w:pPr>
    </w:p>
    <w:p w:rsidR="00A26A8C" w:rsidRDefault="00B93BD9">
      <w:pPr>
        <w:spacing w:after="235"/>
        <w:ind w:left="0" w:right="471" w:firstLine="0"/>
        <w:jc w:val="right"/>
      </w:pPr>
      <w:r>
        <w:t xml:space="preserve">Campo Grande, </w:t>
      </w:r>
      <w:r w:rsidR="001B5EAC">
        <w:t>07</w:t>
      </w:r>
      <w:r>
        <w:t xml:space="preserve"> de </w:t>
      </w:r>
      <w:r w:rsidR="001B5EAC">
        <w:t xml:space="preserve">janeiro </w:t>
      </w:r>
      <w:r>
        <w:t>de 202</w:t>
      </w:r>
      <w:r w:rsidR="001B5EAC">
        <w:t>5</w:t>
      </w:r>
      <w:r>
        <w:t xml:space="preserve">. </w:t>
      </w:r>
    </w:p>
    <w:p w:rsidR="00A26A8C" w:rsidRDefault="00B93BD9">
      <w:pPr>
        <w:spacing w:after="232"/>
        <w:ind w:left="0" w:right="408" w:firstLine="0"/>
        <w:jc w:val="right"/>
      </w:pPr>
      <w:r>
        <w:t xml:space="preserve"> </w:t>
      </w:r>
    </w:p>
    <w:p w:rsidR="00A26A8C" w:rsidRDefault="00B93BD9">
      <w:pPr>
        <w:spacing w:after="235"/>
        <w:ind w:left="0" w:right="408" w:firstLine="0"/>
        <w:jc w:val="right"/>
      </w:pPr>
      <w:r>
        <w:t xml:space="preserve"> </w:t>
      </w:r>
    </w:p>
    <w:p w:rsidR="00A26A8C" w:rsidRDefault="00B93BD9">
      <w:pPr>
        <w:spacing w:after="233"/>
        <w:ind w:left="0" w:right="408" w:firstLine="0"/>
        <w:jc w:val="right"/>
      </w:pPr>
      <w:r>
        <w:t xml:space="preserve"> </w:t>
      </w:r>
    </w:p>
    <w:p w:rsidR="001A2E09" w:rsidRPr="001A2E09" w:rsidRDefault="001A2E09" w:rsidP="001A2E09">
      <w:pPr>
        <w:tabs>
          <w:tab w:val="left" w:pos="3765"/>
        </w:tabs>
        <w:spacing w:after="0" w:line="240" w:lineRule="auto"/>
        <w:ind w:left="0" w:firstLine="0"/>
        <w:jc w:val="center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1A2E09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Dr. Leandro Afonso Rabelo Dias                          </w:t>
      </w:r>
      <w:r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       </w:t>
      </w:r>
      <w:r w:rsidRPr="001A2E09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Sr. Patrick Silva Gutierres</w:t>
      </w:r>
    </w:p>
    <w:p w:rsidR="001A2E09" w:rsidRPr="001A2E09" w:rsidRDefault="001A2E09" w:rsidP="001A2E09">
      <w:pPr>
        <w:tabs>
          <w:tab w:val="left" w:pos="3765"/>
        </w:tabs>
        <w:spacing w:after="0" w:line="240" w:lineRule="auto"/>
        <w:ind w:left="0" w:firstLine="0"/>
        <w:jc w:val="center"/>
        <w:rPr>
          <w:rFonts w:eastAsia="Calibri"/>
          <w:color w:val="auto"/>
          <w:kern w:val="0"/>
          <w:szCs w:val="24"/>
          <w:lang w:eastAsia="en-US"/>
          <w14:ligatures w14:val="none"/>
        </w:rPr>
      </w:pPr>
      <w:r w:rsidRPr="001A2E09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Presidente                                                              </w:t>
      </w:r>
      <w:r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          </w:t>
      </w:r>
      <w:r w:rsidRPr="001A2E09">
        <w:rPr>
          <w:rFonts w:eastAsia="Calibri"/>
          <w:color w:val="auto"/>
          <w:kern w:val="0"/>
          <w:szCs w:val="24"/>
          <w:lang w:eastAsia="en-US"/>
          <w14:ligatures w14:val="none"/>
        </w:rPr>
        <w:t>Tesoureiro</w:t>
      </w:r>
    </w:p>
    <w:p w:rsidR="001A2E09" w:rsidRPr="001A2E09" w:rsidRDefault="001A2E09" w:rsidP="001A2E09">
      <w:pPr>
        <w:tabs>
          <w:tab w:val="left" w:pos="3765"/>
        </w:tabs>
        <w:spacing w:after="0" w:line="240" w:lineRule="auto"/>
        <w:ind w:left="0" w:firstLine="0"/>
        <w:jc w:val="center"/>
        <w:rPr>
          <w:rFonts w:eastAsia="Calibri"/>
          <w:i/>
          <w:color w:val="auto"/>
          <w:kern w:val="0"/>
          <w:szCs w:val="24"/>
          <w:lang w:eastAsia="en-US"/>
          <w14:ligatures w14:val="none"/>
        </w:rPr>
      </w:pPr>
      <w:r w:rsidRPr="001A2E09">
        <w:rPr>
          <w:rFonts w:eastAsia="Calibri"/>
          <w:color w:val="auto"/>
          <w:kern w:val="0"/>
          <w:szCs w:val="24"/>
          <w:lang w:eastAsia="en-US"/>
          <w14:ligatures w14:val="none"/>
        </w:rPr>
        <w:t xml:space="preserve">Coren-MS n. 175263-Enf                                            Coren-MS n. 219665-TE </w:t>
      </w:r>
    </w:p>
    <w:p w:rsidR="00A26A8C" w:rsidRDefault="00B93BD9">
      <w:pPr>
        <w:spacing w:after="235"/>
        <w:ind w:left="228" w:firstLine="0"/>
        <w:jc w:val="left"/>
      </w:pPr>
      <w:r>
        <w:t xml:space="preserve"> </w:t>
      </w:r>
    </w:p>
    <w:p w:rsidR="00A26A8C" w:rsidRDefault="00B93BD9" w:rsidP="001A2E09">
      <w:pPr>
        <w:spacing w:after="0"/>
        <w:ind w:left="240" w:firstLine="0"/>
        <w:jc w:val="center"/>
      </w:pPr>
      <w:r>
        <w:t xml:space="preserve">        </w:t>
      </w: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240" w:firstLine="0"/>
        <w:jc w:val="center"/>
      </w:pPr>
    </w:p>
    <w:p w:rsidR="001A2E09" w:rsidRDefault="001A2E09" w:rsidP="001A2E09">
      <w:pPr>
        <w:spacing w:after="0"/>
        <w:ind w:left="0" w:firstLine="0"/>
      </w:pPr>
    </w:p>
    <w:p w:rsidR="001A2E09" w:rsidRDefault="001A2E09" w:rsidP="001A2E09">
      <w:pPr>
        <w:spacing w:after="0"/>
        <w:ind w:left="240" w:firstLine="0"/>
        <w:jc w:val="center"/>
      </w:pPr>
    </w:p>
    <w:p w:rsidR="00A26A8C" w:rsidRDefault="00B93BD9" w:rsidP="009A4BD3">
      <w:pPr>
        <w:spacing w:after="0"/>
        <w:ind w:left="0" w:firstLine="0"/>
        <w:jc w:val="left"/>
      </w:pPr>
      <w:r>
        <w:rPr>
          <w:sz w:val="16"/>
        </w:rPr>
        <w:t xml:space="preserve">Sede: Av. Monte Castelo, 269, bairro Monte Castelo - CEP 79010-400 - Campo Grande/MS.  Fone: (67) 3323-3167 – Fax: (67) 3323- 3111 </w:t>
      </w:r>
    </w:p>
    <w:p w:rsidR="00A26A8C" w:rsidRDefault="00B93BD9">
      <w:pPr>
        <w:spacing w:after="0"/>
        <w:ind w:left="10" w:right="-15"/>
        <w:jc w:val="right"/>
      </w:pPr>
      <w:r>
        <w:rPr>
          <w:rFonts w:ascii="Calibri" w:eastAsia="Calibri" w:hAnsi="Calibri" w:cs="Calibri"/>
          <w:sz w:val="16"/>
        </w:rPr>
        <w:t xml:space="preserve">Pág. </w:t>
      </w:r>
      <w:r>
        <w:rPr>
          <w:rFonts w:ascii="Calibri" w:eastAsia="Calibri" w:hAnsi="Calibri" w:cs="Calibri"/>
          <w:b/>
          <w:sz w:val="16"/>
        </w:rPr>
        <w:t>2</w:t>
      </w:r>
      <w:r>
        <w:rPr>
          <w:rFonts w:ascii="Calibri" w:eastAsia="Calibri" w:hAnsi="Calibri" w:cs="Calibri"/>
          <w:sz w:val="16"/>
        </w:rPr>
        <w:t xml:space="preserve">/ </w:t>
      </w:r>
      <w:r>
        <w:rPr>
          <w:rFonts w:ascii="Calibri" w:eastAsia="Calibri" w:hAnsi="Calibri" w:cs="Calibri"/>
          <w:b/>
          <w:sz w:val="16"/>
        </w:rPr>
        <w:t>2</w:t>
      </w:r>
      <w:r>
        <w:rPr>
          <w:rFonts w:ascii="Calibri" w:eastAsia="Calibri" w:hAnsi="Calibri" w:cs="Calibri"/>
          <w:sz w:val="16"/>
        </w:rPr>
        <w:t xml:space="preserve"> </w:t>
      </w:r>
    </w:p>
    <w:p w:rsidR="00A26A8C" w:rsidRDefault="00B93BD9">
      <w:pPr>
        <w:tabs>
          <w:tab w:val="center" w:pos="4483"/>
          <w:tab w:val="right" w:pos="9770"/>
        </w:tabs>
        <w:spacing w:after="81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16"/>
        </w:rPr>
        <w:t xml:space="preserve">Subseção Três Lagoas: Rua Dr. Munir Thomé. 2706 – Jardim Alvorada – CEP 79601-060 – Três Lagoas/MS. Fone: (67) 99869-9895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5981" cy="6096"/>
                <wp:effectExtent l="0" t="0" r="0" b="0"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981" cy="6096"/>
                          <a:chOff x="0" y="0"/>
                          <a:chExt cx="455981" cy="6096"/>
                        </a:xfrm>
                      </wpg:grpSpPr>
                      <wps:wsp>
                        <wps:cNvPr id="3348" name="Shape 3348"/>
                        <wps:cNvSpPr/>
                        <wps:spPr>
                          <a:xfrm>
                            <a:off x="0" y="0"/>
                            <a:ext cx="4559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81" h="9144">
                                <a:moveTo>
                                  <a:pt x="0" y="0"/>
                                </a:moveTo>
                                <a:lnTo>
                                  <a:pt x="455981" y="0"/>
                                </a:lnTo>
                                <a:lnTo>
                                  <a:pt x="4559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7" style="width:35.904pt;height:0.47998pt;mso-position-horizontal-relative:char;mso-position-vertical-relative:line" coordsize="4559,60">
                <v:shape id="Shape 3349" style="position:absolute;width:4559;height:91;left:0;top:0;" coordsize="455981,9144" path="m0,0l455981,0l4559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6A8C" w:rsidRDefault="00B93BD9">
      <w:pPr>
        <w:spacing w:after="81"/>
        <w:ind w:left="452"/>
        <w:jc w:val="left"/>
      </w:pPr>
      <w:r>
        <w:rPr>
          <w:rFonts w:ascii="Calibri" w:eastAsia="Calibri" w:hAnsi="Calibri" w:cs="Calibri"/>
          <w:sz w:val="16"/>
        </w:rPr>
        <w:t xml:space="preserve">Subseção Dourados: Rua Hilda </w:t>
      </w:r>
      <w:proofErr w:type="spellStart"/>
      <w:r>
        <w:rPr>
          <w:rFonts w:ascii="Calibri" w:eastAsia="Calibri" w:hAnsi="Calibri" w:cs="Calibri"/>
          <w:sz w:val="16"/>
        </w:rPr>
        <w:t>Bergo</w:t>
      </w:r>
      <w:proofErr w:type="spellEnd"/>
      <w:r>
        <w:rPr>
          <w:rFonts w:ascii="Calibri" w:eastAsia="Calibri" w:hAnsi="Calibri" w:cs="Calibri"/>
          <w:sz w:val="16"/>
        </w:rPr>
        <w:t xml:space="preserve"> Duarte, 959 – Vila Planalto - Cep:79805-031 – Dourados/MS. Fone/Fax: (67) 3423-1754 </w:t>
      </w:r>
    </w:p>
    <w:p w:rsidR="00A26A8C" w:rsidRDefault="00B93BD9">
      <w:pPr>
        <w:spacing w:after="42"/>
        <w:ind w:left="10" w:right="810"/>
        <w:jc w:val="center"/>
      </w:pPr>
      <w:r>
        <w:rPr>
          <w:rFonts w:ascii="Arial" w:eastAsia="Arial" w:hAnsi="Arial" w:cs="Arial"/>
          <w:sz w:val="16"/>
        </w:rPr>
        <w:t>Site</w:t>
      </w:r>
      <w:hyperlink r:id="rId9">
        <w:r>
          <w:rPr>
            <w:rFonts w:ascii="Arial" w:eastAsia="Arial" w:hAnsi="Arial" w:cs="Arial"/>
            <w:sz w:val="16"/>
          </w:rPr>
          <w:t xml:space="preserve">: </w:t>
        </w:r>
      </w:hyperlink>
      <w:hyperlink r:id="rId10">
        <w:r>
          <w:rPr>
            <w:rFonts w:ascii="Arial" w:eastAsia="Arial" w:hAnsi="Arial" w:cs="Arial"/>
            <w:color w:val="0000FF"/>
            <w:sz w:val="16"/>
            <w:u w:val="single" w:color="0000FF"/>
          </w:rPr>
          <w:t>www.corenms.gov.br</w:t>
        </w:r>
      </w:hyperlink>
      <w:hyperlink r:id="rId11">
        <w:r>
          <w:rPr>
            <w:rFonts w:ascii="Arial" w:eastAsia="Arial" w:hAnsi="Arial" w:cs="Arial"/>
            <w:sz w:val="20"/>
          </w:rPr>
          <w:t xml:space="preserve"> </w:t>
        </w:r>
      </w:hyperlink>
      <w:r>
        <w:rPr>
          <w:rFonts w:ascii="Arial" w:eastAsia="Arial" w:hAnsi="Arial" w:cs="Arial"/>
          <w:sz w:val="20"/>
        </w:rPr>
        <w:t xml:space="preserve">                                  </w:t>
      </w:r>
    </w:p>
    <w:sectPr w:rsidR="00A26A8C">
      <w:pgSz w:w="11906" w:h="16838"/>
      <w:pgMar w:top="288" w:right="662" w:bottom="85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num w:numId="1" w16cid:durableId="907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8C"/>
    <w:rsid w:val="001A2E09"/>
    <w:rsid w:val="001B5EAC"/>
    <w:rsid w:val="009A4BD3"/>
    <w:rsid w:val="00A26A8C"/>
    <w:rsid w:val="00B93BD9"/>
    <w:rsid w:val="00B94CEA"/>
    <w:rsid w:val="00CC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1DDE"/>
  <w15:docId w15:val="{8DD18BD9-1437-43EC-99B9-8FB8301B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  <w:ind w:left="17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00"/>
      <w:ind w:right="24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1B5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renms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enms.gov.br/" TargetMode="External"/><Relationship Id="rId11" Type="http://schemas.openxmlformats.org/officeDocument/2006/relationships/hyperlink" Target="http://www.corenms.gov.br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corenms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enm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cp:lastModifiedBy>Patricio Cardoso Feliz</cp:lastModifiedBy>
  <cp:revision>2</cp:revision>
  <dcterms:created xsi:type="dcterms:W3CDTF">2025-01-07T13:33:00Z</dcterms:created>
  <dcterms:modified xsi:type="dcterms:W3CDTF">2025-01-07T13:33:00Z</dcterms:modified>
</cp:coreProperties>
</file>