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17631">
        <w:rPr>
          <w:b/>
          <w:caps/>
          <w:sz w:val="24"/>
          <w:szCs w:val="24"/>
        </w:rPr>
        <w:t>079</w:t>
      </w:r>
      <w:r w:rsidRPr="00113914">
        <w:rPr>
          <w:b/>
          <w:caps/>
          <w:sz w:val="24"/>
          <w:szCs w:val="24"/>
        </w:rPr>
        <w:t xml:space="preserve"> de </w:t>
      </w:r>
      <w:r w:rsidR="00B17631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B64C1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25500C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25500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Secretári</w:t>
      </w:r>
      <w:r w:rsidR="000D7A36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17631" w:rsidRDefault="00B17631" w:rsidP="00B176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autos do Processo Administrativo n. 160/2015.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631">
        <w:rPr>
          <w:rFonts w:ascii="Times New Roman" w:hAnsi="Times New Roman" w:cs="Times New Roman"/>
          <w:sz w:val="24"/>
          <w:szCs w:val="24"/>
        </w:rPr>
        <w:t>deliberação na 431ª Reunião Ordinária de Plenário, realizada nos dias 15 e 16 de fevereiro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FD39F6">
        <w:rPr>
          <w:rFonts w:ascii="Times New Roman" w:hAnsi="Times New Roman" w:cs="Times New Roman"/>
          <w:i w:val="0"/>
          <w:sz w:val="24"/>
          <w:szCs w:val="24"/>
        </w:rPr>
        <w:t xml:space="preserve">para elaboração e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apresentação do projeto “Parque Tecnológico”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comissão será composta pel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o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o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Dr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06BB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06BB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na função de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e pelos empregados públicos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Sr. Ismael Pereira dos Santos, Sr. Osvaldo Sanches Júnior e Sr. Éder Ribeiro, todos na função de membro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E5401" w:rsidRPr="003E5401" w:rsidRDefault="00B1763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3E540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3E5401">
        <w:rPr>
          <w:rFonts w:ascii="Times New Roman" w:hAnsi="Times New Roman" w:cs="Times New Roman"/>
          <w:i w:val="0"/>
          <w:sz w:val="24"/>
          <w:szCs w:val="24"/>
        </w:rPr>
        <w:t xml:space="preserve"> e os empregados públicos supracitados deverão concluir a elaboração do projeto no prazo de 30 (trinta) dias, para posterior apresentação ao Plenário do </w:t>
      </w:r>
      <w:proofErr w:type="gramStart"/>
      <w:r w:rsidR="003E5401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3E540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17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17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B17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6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21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64C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0C" w:rsidRPr="00C11B9D" w:rsidRDefault="0025500C" w:rsidP="0025500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11B9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11B9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C11B9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11B9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C11B9D" w:rsidRDefault="00F824B7" w:rsidP="00747E4E">
      <w:pPr>
        <w:rPr>
          <w:lang w:val="en-US"/>
        </w:rPr>
      </w:pPr>
    </w:p>
    <w:sectPr w:rsidR="00F824B7" w:rsidRPr="00C11B9D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1B" w:rsidRDefault="00B5011B" w:rsidP="00001480">
      <w:pPr>
        <w:spacing w:after="0" w:line="240" w:lineRule="auto"/>
      </w:pPr>
      <w:r>
        <w:separator/>
      </w:r>
    </w:p>
  </w:endnote>
  <w:endnote w:type="continuationSeparator" w:id="0">
    <w:p w:rsidR="00B5011B" w:rsidRDefault="00B5011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1B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5011B" w:rsidRPr="00282966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5011B" w:rsidRPr="00282966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B5011B" w:rsidRPr="00DB3D8B" w:rsidRDefault="00B501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5011B" w:rsidRPr="00E71A61" w:rsidRDefault="00B501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1B" w:rsidRDefault="00B5011B" w:rsidP="00001480">
      <w:pPr>
        <w:spacing w:after="0" w:line="240" w:lineRule="auto"/>
      </w:pPr>
      <w:r>
        <w:separator/>
      </w:r>
    </w:p>
  </w:footnote>
  <w:footnote w:type="continuationSeparator" w:id="0">
    <w:p w:rsidR="00B5011B" w:rsidRDefault="00B5011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1B" w:rsidRDefault="00B5011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011B" w:rsidRDefault="00B5011B" w:rsidP="002F663E">
    <w:pPr>
      <w:pStyle w:val="Cabealho"/>
    </w:pPr>
  </w:p>
  <w:p w:rsidR="00B5011B" w:rsidRDefault="00B5011B" w:rsidP="002F663E">
    <w:pPr>
      <w:pStyle w:val="Cabealho"/>
      <w:jc w:val="center"/>
    </w:pPr>
  </w:p>
  <w:p w:rsidR="00B5011B" w:rsidRDefault="00B5011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5011B" w:rsidRDefault="00B5011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11D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40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661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1763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011B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1B9D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4C1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9F6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CC1C-3972-4366-BED9-845F3A09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2017-08-11T19:30:00Z</cp:lastPrinted>
  <dcterms:created xsi:type="dcterms:W3CDTF">2018-02-21T17:54:00Z</dcterms:created>
  <dcterms:modified xsi:type="dcterms:W3CDTF">2018-02-21T18:03:00Z</dcterms:modified>
</cp:coreProperties>
</file>