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105B699F" w14:textId="77777777" w:rsidR="00A93617" w:rsidRDefault="00A93617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CBA929" w14:textId="2370E53E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13A51">
        <w:rPr>
          <w:b/>
          <w:caps/>
          <w:sz w:val="24"/>
          <w:szCs w:val="24"/>
        </w:rPr>
        <w:t>0</w:t>
      </w:r>
      <w:r w:rsidR="007A24D9">
        <w:rPr>
          <w:b/>
          <w:caps/>
          <w:sz w:val="24"/>
          <w:szCs w:val="24"/>
        </w:rPr>
        <w:t>9</w:t>
      </w:r>
      <w:r w:rsidR="005915BE">
        <w:rPr>
          <w:b/>
          <w:caps/>
          <w:sz w:val="24"/>
          <w:szCs w:val="24"/>
        </w:rPr>
        <w:t>2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A24D9">
        <w:rPr>
          <w:b/>
          <w:caps/>
          <w:sz w:val="24"/>
          <w:szCs w:val="24"/>
        </w:rPr>
        <w:t>19</w:t>
      </w:r>
      <w:r w:rsidR="00665F98">
        <w:rPr>
          <w:b/>
          <w:caps/>
          <w:sz w:val="24"/>
          <w:szCs w:val="24"/>
        </w:rPr>
        <w:t xml:space="preserve"> </w:t>
      </w:r>
      <w:r w:rsidR="007A24D9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0E9E329C" w14:textId="77777777" w:rsidR="00A93617" w:rsidRDefault="00A93617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4A7E57C" w14:textId="292ABAD4" w:rsidR="007A24D9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7A24D9">
        <w:rPr>
          <w:rFonts w:ascii="Times New Roman" w:hAnsi="Times New Roman" w:cs="Times New Roman"/>
          <w:sz w:val="24"/>
          <w:szCs w:val="24"/>
        </w:rPr>
        <w:t>166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A24D9"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7A24D9">
        <w:rPr>
          <w:rFonts w:ascii="Times New Roman" w:hAnsi="Times New Roman" w:cs="Times New Roman"/>
          <w:sz w:val="24"/>
          <w:szCs w:val="24"/>
        </w:rPr>
        <w:t>22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7A24D9">
        <w:rPr>
          <w:rFonts w:ascii="Times New Roman" w:hAnsi="Times New Roman" w:cs="Times New Roman"/>
          <w:sz w:val="24"/>
          <w:szCs w:val="24"/>
        </w:rPr>
        <w:t>fevereiro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>,</w:t>
      </w:r>
      <w:r w:rsidR="007A24D9">
        <w:rPr>
          <w:rFonts w:ascii="Times New Roman" w:hAnsi="Times New Roman" w:cs="Times New Roman"/>
          <w:sz w:val="24"/>
          <w:szCs w:val="24"/>
        </w:rPr>
        <w:t xml:space="preserve"> </w:t>
      </w:r>
      <w:r w:rsidR="00B653BD">
        <w:rPr>
          <w:rFonts w:ascii="Times New Roman" w:hAnsi="Times New Roman" w:cs="Times New Roman"/>
          <w:sz w:val="24"/>
          <w:szCs w:val="24"/>
        </w:rPr>
        <w:t>das 08:00h às 17:00h,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B653BD">
        <w:rPr>
          <w:rFonts w:ascii="Times New Roman" w:hAnsi="Times New Roman" w:cs="Times New Roman"/>
          <w:sz w:val="24"/>
          <w:szCs w:val="24"/>
        </w:rPr>
        <w:t>/MS,</w:t>
      </w:r>
      <w:r w:rsidR="007A24D9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68E85F93" w14:textId="77777777" w:rsidR="00A93617" w:rsidRDefault="00A9361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8F2339" w14:textId="5EB52EE5" w:rsidR="007A24D9" w:rsidRDefault="007A24D9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bookmarkStart w:id="1" w:name="_Hlk159316216"/>
      <w:r w:rsidR="00CB19F0">
        <w:rPr>
          <w:rFonts w:ascii="Times New Roman" w:hAnsi="Times New Roman" w:cs="Times New Roman"/>
          <w:sz w:val="24"/>
          <w:szCs w:val="24"/>
        </w:rPr>
        <w:t>Cerimônia de posse dos membros da Gestão 2024-2024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</w:t>
      </w:r>
      <w:r w:rsidR="00CB19F0">
        <w:rPr>
          <w:rFonts w:ascii="Times New Roman" w:hAnsi="Times New Roman" w:cs="Times New Roman"/>
          <w:sz w:val="24"/>
          <w:szCs w:val="24"/>
        </w:rPr>
        <w:t>, às 19:00h, d</w:t>
      </w:r>
      <w:r w:rsidRPr="00394040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 w:rsidR="00CB19F0">
        <w:rPr>
          <w:rFonts w:ascii="Times New Roman" w:hAnsi="Times New Roman" w:cs="Times New Roman"/>
          <w:sz w:val="24"/>
          <w:szCs w:val="24"/>
        </w:rPr>
        <w:t>no Auditório da ASSOMASUL</w:t>
      </w:r>
      <w:bookmarkEnd w:id="1"/>
      <w:r w:rsidR="00CB19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B653BD">
        <w:rPr>
          <w:rFonts w:ascii="Times New Roman" w:hAnsi="Times New Roman" w:cs="Times New Roman"/>
          <w:sz w:val="24"/>
          <w:szCs w:val="24"/>
        </w:rPr>
        <w:t>/MS, baixam as seguintes determinações:</w:t>
      </w:r>
    </w:p>
    <w:p w14:paraId="57BA9098" w14:textId="63314819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1A175" w14:textId="7D537B5C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2" w:name="_Hlk155863313"/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2"/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Fábio Roberto dos Santos Hortelan, 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15BE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166</w:t>
      </w:r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Plenário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 dia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fevereiro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08:00h às 17:00h,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72CBA409" w14:textId="77777777" w:rsidR="00A93617" w:rsidRDefault="00A93617" w:rsidP="00A93617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6451665" w14:textId="397F5F24" w:rsidR="00B653BD" w:rsidRDefault="00B653BD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Sra. Maira Antônia Ferreira de Oliveira,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Fábio Roberto dos Santos Hortelan, 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CB19F0" w:rsidRPr="00CB19F0">
        <w:rPr>
          <w:rFonts w:ascii="Times New Roman" w:hAnsi="Times New Roman" w:cs="Times New Roman"/>
          <w:i w:val="0"/>
          <w:iCs w:val="0"/>
          <w:sz w:val="24"/>
          <w:szCs w:val="24"/>
        </w:rPr>
        <w:t>Cerimônia de posse dos membros da Gestão 2024-202</w:t>
      </w:r>
      <w:r w:rsidR="00247C4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B19F0" w:rsidRPr="00CB19F0">
        <w:rPr>
          <w:rFonts w:ascii="Times New Roman" w:hAnsi="Times New Roman" w:cs="Times New Roman"/>
          <w:i w:val="0"/>
          <w:iCs w:val="0"/>
          <w:sz w:val="24"/>
          <w:szCs w:val="24"/>
        </w:rPr>
        <w:t>, a ser realizada, às 19:00h, do dia 23 de fevereiro de 2024, no Auditório da ASSOMASUL,</w:t>
      </w:r>
      <w:r w:rsidR="00CB19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2D240BDF" w14:textId="77777777" w:rsidR="00A93617" w:rsidRDefault="00A93617" w:rsidP="00A93617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D021BD" w14:textId="77777777" w:rsidR="00CB49F9" w:rsidRDefault="00CB49F9" w:rsidP="00A93617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518D183" w14:textId="77777777" w:rsidR="00CB49F9" w:rsidRDefault="00CB49F9" w:rsidP="00A93617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C0A9EB" w14:textId="77777777" w:rsidR="00CB49F9" w:rsidRDefault="00CB49F9" w:rsidP="00A93617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2031A49" w14:textId="77777777" w:rsidR="00CB49F9" w:rsidRPr="00A93617" w:rsidRDefault="00CB49F9" w:rsidP="00A93617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D577E1" w14:textId="0B03525B" w:rsidR="000B1426" w:rsidRPr="002B3AE4" w:rsidRDefault="00BE3F38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B49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Sra. Maira Antônia Ferreira de Oliveira,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Dr. Fábio Roberto dos Santos Hortelan,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B49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93A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93A50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no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>dia 21 de fevereiro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1EAB9F82" w:rsidR="00BB7FA8" w:rsidRPr="002313C3" w:rsidRDefault="00BE3F38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Patrick Silva Gutierres, Sra. Maira Antônia Ferreira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Fábio Roberto dos Santos Hortelan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veículo oficial Ford Ka Sedan placa EWL-1996,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 de fevereiro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2E789EA5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617">
        <w:rPr>
          <w:rFonts w:ascii="Times New Roman" w:hAnsi="Times New Roman" w:cs="Times New Roman"/>
          <w:i w:val="0"/>
          <w:sz w:val="24"/>
          <w:szCs w:val="24"/>
        </w:rPr>
        <w:t>19 de 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E0CDEE" w14:textId="77777777" w:rsidR="00CB49F9" w:rsidRDefault="00CB49F9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032A94" w14:textId="77777777" w:rsidR="00A93617" w:rsidRPr="00DC4F9E" w:rsidRDefault="00A93617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3A50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47C4A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15BE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24D9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2DB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3617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53BD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3F38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19F0"/>
    <w:rsid w:val="00CB2283"/>
    <w:rsid w:val="00CB49F9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068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2024-02-19T19:36:00Z</cp:lastPrinted>
  <dcterms:created xsi:type="dcterms:W3CDTF">2024-02-19T19:47:00Z</dcterms:created>
  <dcterms:modified xsi:type="dcterms:W3CDTF">2024-02-20T19:42:00Z</dcterms:modified>
</cp:coreProperties>
</file>