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1BA55A6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A7A26">
        <w:rPr>
          <w:b/>
          <w:caps/>
          <w:sz w:val="24"/>
          <w:szCs w:val="24"/>
        </w:rPr>
        <w:t>128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A7A26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16E9B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04EC858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16E9B">
        <w:rPr>
          <w:rFonts w:ascii="Times New Roman" w:hAnsi="Times New Roman" w:cs="Times New Roman"/>
          <w:sz w:val="24"/>
          <w:szCs w:val="24"/>
        </w:rPr>
        <w:t>10</w:t>
      </w:r>
      <w:r w:rsidR="00BD03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E4F4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6420F3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394" w:rsidRPr="003B11D5">
        <w:rPr>
          <w:rFonts w:ascii="Times New Roman" w:hAnsi="Times New Roman" w:cs="Times New Roman"/>
          <w:i w:val="0"/>
          <w:sz w:val="24"/>
          <w:szCs w:val="24"/>
        </w:rPr>
        <w:t>Sr. Aparecido Vieira Carvalho, Coren-MS n. 218938-TE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106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CE4F4F">
        <w:rPr>
          <w:rFonts w:ascii="Times New Roman" w:hAnsi="Times New Roman" w:cs="Times New Roman"/>
          <w:i w:val="0"/>
          <w:sz w:val="24"/>
          <w:szCs w:val="24"/>
        </w:rPr>
        <w:t>23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, em desfavor da profissional de enfermagem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Sra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.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Brennda Carolina Gonçalves Oliveira Alves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1565175</w:t>
      </w:r>
      <w:r w:rsidR="0051521D" w:rsidRPr="005B5BF8">
        <w:rPr>
          <w:rFonts w:ascii="Times New Roman" w:hAnsi="Times New Roman" w:cs="Times New Roman"/>
          <w:i w:val="0"/>
          <w:sz w:val="24"/>
          <w:szCs w:val="24"/>
        </w:rPr>
        <w:t>-</w:t>
      </w:r>
      <w:r w:rsidR="00BD0394">
        <w:rPr>
          <w:rFonts w:ascii="Times New Roman" w:hAnsi="Times New Roman" w:cs="Times New Roman"/>
          <w:i w:val="0"/>
          <w:sz w:val="24"/>
          <w:szCs w:val="24"/>
        </w:rPr>
        <w:t>TE</w:t>
      </w:r>
      <w:r w:rsidR="005152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2A22FA4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7A26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E9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E1E34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521D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A7A26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0394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3CC2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4F4F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E9B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2025-10-10T01:05:00Z</cp:lastPrinted>
  <dcterms:created xsi:type="dcterms:W3CDTF">2023-02-14T18:52:00Z</dcterms:created>
  <dcterms:modified xsi:type="dcterms:W3CDTF">2025-10-10T01:05:00Z</dcterms:modified>
</cp:coreProperties>
</file>