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3E29EC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9121C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A9121C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A9121C">
        <w:rPr>
          <w:b/>
          <w:caps/>
          <w:sz w:val="24"/>
          <w:szCs w:val="24"/>
        </w:rPr>
        <w:t>março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28A77C51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9121C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912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21C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7EAF5D46" w14:textId="39D94A84" w:rsidR="00147532" w:rsidRDefault="00147532" w:rsidP="00EC011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A671F7">
        <w:rPr>
          <w:rFonts w:ascii="Times New Roman" w:hAnsi="Times New Roman" w:cs="Times New Roman"/>
          <w:sz w:val="24"/>
          <w:szCs w:val="24"/>
        </w:rPr>
        <w:t>O</w:t>
      </w:r>
      <w:r w:rsidR="00EC011C">
        <w:rPr>
          <w:rFonts w:ascii="Times New Roman" w:hAnsi="Times New Roman" w:cs="Times New Roman"/>
          <w:sz w:val="24"/>
          <w:szCs w:val="24"/>
        </w:rPr>
        <w:t xml:space="preserve"> Memorando nº</w:t>
      </w:r>
      <w:r w:rsidR="00A671F7">
        <w:rPr>
          <w:rFonts w:ascii="Times New Roman" w:hAnsi="Times New Roman" w:cs="Times New Roman"/>
          <w:sz w:val="24"/>
          <w:szCs w:val="24"/>
        </w:rPr>
        <w:t xml:space="preserve"> </w:t>
      </w:r>
      <w:r w:rsidR="00EC011C">
        <w:rPr>
          <w:rFonts w:ascii="Times New Roman" w:hAnsi="Times New Roman" w:cs="Times New Roman"/>
          <w:sz w:val="24"/>
          <w:szCs w:val="24"/>
        </w:rPr>
        <w:t>014/2024-Setor de fiscalização</w:t>
      </w:r>
      <w:r w:rsidR="005E794D">
        <w:rPr>
          <w:rFonts w:ascii="Times New Roman" w:hAnsi="Times New Roman" w:cs="Times New Roman"/>
          <w:sz w:val="24"/>
          <w:szCs w:val="24"/>
        </w:rPr>
        <w:t>, referente ao</w:t>
      </w:r>
      <w:r w:rsidR="003041BD">
        <w:rPr>
          <w:rFonts w:ascii="Times New Roman" w:hAnsi="Times New Roman" w:cs="Times New Roman"/>
          <w:sz w:val="24"/>
          <w:szCs w:val="24"/>
        </w:rPr>
        <w:t xml:space="preserve"> </w:t>
      </w:r>
      <w:r w:rsidR="005E794D">
        <w:rPr>
          <w:rFonts w:ascii="Times New Roman" w:hAnsi="Times New Roman" w:cs="Times New Roman"/>
          <w:sz w:val="24"/>
          <w:szCs w:val="24"/>
        </w:rPr>
        <w:t>N</w:t>
      </w:r>
      <w:r w:rsidR="003041BD">
        <w:rPr>
          <w:rFonts w:ascii="Times New Roman" w:hAnsi="Times New Roman" w:cs="Times New Roman"/>
          <w:sz w:val="24"/>
          <w:szCs w:val="24"/>
        </w:rPr>
        <w:t xml:space="preserve">ovo </w:t>
      </w:r>
      <w:r w:rsidR="005E794D">
        <w:rPr>
          <w:rFonts w:ascii="Times New Roman" w:hAnsi="Times New Roman" w:cs="Times New Roman"/>
          <w:sz w:val="24"/>
          <w:szCs w:val="24"/>
        </w:rPr>
        <w:t>M</w:t>
      </w:r>
      <w:r w:rsidR="003041BD">
        <w:rPr>
          <w:rFonts w:ascii="Times New Roman" w:hAnsi="Times New Roman" w:cs="Times New Roman"/>
          <w:sz w:val="24"/>
          <w:szCs w:val="24"/>
        </w:rPr>
        <w:t xml:space="preserve">anual de </w:t>
      </w:r>
      <w:r w:rsidR="005E794D">
        <w:rPr>
          <w:rFonts w:ascii="Times New Roman" w:hAnsi="Times New Roman" w:cs="Times New Roman"/>
          <w:sz w:val="24"/>
          <w:szCs w:val="24"/>
        </w:rPr>
        <w:t>F</w:t>
      </w:r>
      <w:r w:rsidR="003041BD">
        <w:rPr>
          <w:rFonts w:ascii="Times New Roman" w:hAnsi="Times New Roman" w:cs="Times New Roman"/>
          <w:sz w:val="24"/>
          <w:szCs w:val="24"/>
        </w:rPr>
        <w:t>iscalização</w:t>
      </w:r>
      <w:r w:rsidR="005E794D">
        <w:rPr>
          <w:rFonts w:ascii="Times New Roman" w:hAnsi="Times New Roman" w:cs="Times New Roman"/>
          <w:sz w:val="24"/>
          <w:szCs w:val="24"/>
        </w:rPr>
        <w:t>,</w:t>
      </w:r>
      <w:r w:rsidR="003041BD">
        <w:rPr>
          <w:rFonts w:ascii="Times New Roman" w:hAnsi="Times New Roman" w:cs="Times New Roman"/>
          <w:sz w:val="24"/>
          <w:szCs w:val="24"/>
        </w:rPr>
        <w:t xml:space="preserve"> </w:t>
      </w:r>
      <w:r w:rsidR="005E794D">
        <w:rPr>
          <w:rFonts w:ascii="Times New Roman" w:hAnsi="Times New Roman" w:cs="Times New Roman"/>
          <w:sz w:val="24"/>
          <w:szCs w:val="24"/>
        </w:rPr>
        <w:t>R</w:t>
      </w:r>
      <w:r w:rsidR="003041BD">
        <w:rPr>
          <w:rFonts w:ascii="Times New Roman" w:hAnsi="Times New Roman" w:cs="Times New Roman"/>
          <w:sz w:val="24"/>
          <w:szCs w:val="24"/>
        </w:rPr>
        <w:t>esolução n</w:t>
      </w:r>
      <w:r w:rsidR="00A671F7">
        <w:rPr>
          <w:rFonts w:ascii="Times New Roman" w:hAnsi="Times New Roman" w:cs="Times New Roman"/>
          <w:sz w:val="24"/>
          <w:szCs w:val="24"/>
        </w:rPr>
        <w:t xml:space="preserve">º </w:t>
      </w:r>
      <w:r w:rsidR="003041BD">
        <w:rPr>
          <w:rFonts w:ascii="Times New Roman" w:hAnsi="Times New Roman" w:cs="Times New Roman"/>
          <w:sz w:val="24"/>
          <w:szCs w:val="24"/>
        </w:rPr>
        <w:t>725/2023,</w:t>
      </w:r>
      <w:r w:rsidR="00A9121C">
        <w:rPr>
          <w:rFonts w:ascii="Times New Roman" w:hAnsi="Times New Roman" w:cs="Times New Roman"/>
          <w:sz w:val="24"/>
          <w:szCs w:val="24"/>
        </w:rPr>
        <w:t xml:space="preserve"> onde</w:t>
      </w:r>
      <w:r w:rsidR="003041BD">
        <w:rPr>
          <w:rFonts w:ascii="Times New Roman" w:hAnsi="Times New Roman" w:cs="Times New Roman"/>
          <w:sz w:val="24"/>
          <w:szCs w:val="24"/>
        </w:rPr>
        <w:t xml:space="preserve"> </w:t>
      </w:r>
      <w:r w:rsidR="00A671F7">
        <w:rPr>
          <w:rFonts w:ascii="Times New Roman" w:hAnsi="Times New Roman" w:cs="Times New Roman"/>
          <w:sz w:val="24"/>
          <w:szCs w:val="24"/>
        </w:rPr>
        <w:t xml:space="preserve">solicita </w:t>
      </w:r>
      <w:r w:rsidR="005E794D">
        <w:rPr>
          <w:rFonts w:ascii="Times New Roman" w:hAnsi="Times New Roman" w:cs="Times New Roman"/>
          <w:sz w:val="24"/>
          <w:szCs w:val="24"/>
        </w:rPr>
        <w:t>P</w:t>
      </w:r>
      <w:r w:rsidR="00A671F7">
        <w:rPr>
          <w:rFonts w:ascii="Times New Roman" w:hAnsi="Times New Roman" w:cs="Times New Roman"/>
          <w:sz w:val="24"/>
          <w:szCs w:val="24"/>
        </w:rPr>
        <w:t xml:space="preserve">arecer </w:t>
      </w:r>
      <w:r w:rsidR="005E794D">
        <w:rPr>
          <w:rFonts w:ascii="Times New Roman" w:hAnsi="Times New Roman" w:cs="Times New Roman"/>
          <w:sz w:val="24"/>
          <w:szCs w:val="24"/>
        </w:rPr>
        <w:t>de</w:t>
      </w:r>
      <w:r w:rsidR="00A671F7">
        <w:rPr>
          <w:rFonts w:ascii="Times New Roman" w:hAnsi="Times New Roman" w:cs="Times New Roman"/>
          <w:sz w:val="24"/>
          <w:szCs w:val="24"/>
        </w:rPr>
        <w:t xml:space="preserve"> conselheiro</w:t>
      </w:r>
      <w:r w:rsidR="005E794D">
        <w:rPr>
          <w:rFonts w:ascii="Times New Roman" w:hAnsi="Times New Roman" w:cs="Times New Roman"/>
          <w:sz w:val="24"/>
          <w:szCs w:val="24"/>
        </w:rPr>
        <w:t xml:space="preserve"> e apreciação do Plenário,</w:t>
      </w:r>
      <w:r w:rsidR="00A9121C">
        <w:rPr>
          <w:rFonts w:ascii="Times New Roman" w:hAnsi="Times New Roman" w:cs="Times New Roman"/>
          <w:sz w:val="24"/>
          <w:szCs w:val="24"/>
        </w:rPr>
        <w:t xml:space="preserve"> com objetivo de embasar o processo de fiscalização de variados serviços de saúde,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2330F097" w:rsidR="001C77DB" w:rsidRPr="00A9121C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E794D">
        <w:rPr>
          <w:rFonts w:ascii="Times New Roman" w:hAnsi="Times New Roman" w:cs="Times New Roman"/>
          <w:i w:val="0"/>
          <w:sz w:val="24"/>
          <w:szCs w:val="24"/>
        </w:rPr>
        <w:t>C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A671F7" w:rsidRPr="00A671F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A671F7" w:rsidRPr="00A671F7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a solicitação do </w:t>
      </w:r>
      <w:r w:rsidR="00A9121C">
        <w:rPr>
          <w:rFonts w:ascii="Times New Roman" w:hAnsi="Times New Roman" w:cs="Times New Roman"/>
          <w:i w:val="0"/>
          <w:sz w:val="24"/>
          <w:szCs w:val="24"/>
        </w:rPr>
        <w:t>memorando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 do n.014/202</w:t>
      </w:r>
      <w:r w:rsidR="005E794D">
        <w:rPr>
          <w:rFonts w:ascii="Times New Roman" w:hAnsi="Times New Roman" w:cs="Times New Roman"/>
          <w:i w:val="0"/>
          <w:sz w:val="24"/>
          <w:szCs w:val="24"/>
        </w:rPr>
        <w:t>-SEFIS,</w:t>
      </w:r>
      <w:r w:rsidR="00A671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794D" w:rsidRPr="005E794D">
        <w:rPr>
          <w:rFonts w:ascii="Times New Roman" w:hAnsi="Times New Roman" w:cs="Times New Roman"/>
          <w:i w:val="0"/>
          <w:iCs w:val="0"/>
          <w:sz w:val="24"/>
          <w:szCs w:val="24"/>
        </w:rPr>
        <w:t>referente ao Novo Manual de Fiscalização, Resolução nº 725/2023, onde solicita Parecer de conselheiro e apreciação do Plenário, com objetivo de embasar o processo de fiscalização de variados serviços de saúde</w:t>
      </w:r>
      <w:r w:rsidR="00A9121C" w:rsidRPr="00A9121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39194C8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121C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21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7A2B51" w14:textId="77777777" w:rsidR="00A9121C" w:rsidRDefault="00A9121C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7AB7E5" w14:textId="77777777" w:rsidR="00A9121C" w:rsidRDefault="00A9121C" w:rsidP="00A912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14ED8D15" w14:textId="77777777" w:rsidR="00A9121C" w:rsidRDefault="00A9121C" w:rsidP="00A912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Tesoureiro</w:t>
      </w:r>
    </w:p>
    <w:p w14:paraId="784A1DA4" w14:textId="77777777" w:rsidR="00A9121C" w:rsidRDefault="00A9121C" w:rsidP="00A9121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1BD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E794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4D62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71F7"/>
    <w:rsid w:val="00A720F0"/>
    <w:rsid w:val="00A7224F"/>
    <w:rsid w:val="00A7407F"/>
    <w:rsid w:val="00A77234"/>
    <w:rsid w:val="00A84F39"/>
    <w:rsid w:val="00A85B5A"/>
    <w:rsid w:val="00A85EE4"/>
    <w:rsid w:val="00A876B1"/>
    <w:rsid w:val="00A9121C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011C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2025-10-10T01:26:00Z</cp:lastPrinted>
  <dcterms:created xsi:type="dcterms:W3CDTF">2024-03-18T14:53:00Z</dcterms:created>
  <dcterms:modified xsi:type="dcterms:W3CDTF">2025-10-10T01:26:00Z</dcterms:modified>
</cp:coreProperties>
</file>