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9416A6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D7734">
        <w:rPr>
          <w:b/>
          <w:caps/>
          <w:sz w:val="24"/>
          <w:szCs w:val="24"/>
        </w:rPr>
        <w:t>16</w:t>
      </w:r>
      <w:r w:rsidR="002F6AB9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1</w:t>
      </w:r>
      <w:r w:rsidR="002F6AB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2D773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193B4B36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2D7734" w:rsidRPr="006F3E9A">
        <w:rPr>
          <w:rFonts w:ascii="Times New Roman" w:hAnsi="Times New Roman" w:cs="Times New Roman"/>
          <w:bCs/>
          <w:sz w:val="24"/>
          <w:szCs w:val="24"/>
        </w:rPr>
        <w:t>17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averiguação de denúncias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 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AF00A3">
        <w:rPr>
          <w:rFonts w:ascii="Times New Roman" w:hAnsi="Times New Roman" w:cs="Times New Roman"/>
          <w:bCs/>
          <w:sz w:val="24"/>
          <w:szCs w:val="24"/>
        </w:rPr>
        <w:t>Ivinhema e Novo Horizonte e Angélica/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08A3E32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>, averiguação de denúncias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587F9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Ivinhema, Novo Horizonte e Angélica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2022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2C127B1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35ED7B4E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C56CE">
        <w:rPr>
          <w:rFonts w:ascii="Times New Roman" w:hAnsi="Times New Roman" w:cs="Times New Roman"/>
          <w:i w:val="0"/>
          <w:iCs w:val="0"/>
          <w:sz w:val="24"/>
          <w:szCs w:val="24"/>
        </w:rPr>
        <w:t>25 a 29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0A316F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7734">
        <w:rPr>
          <w:rFonts w:ascii="Times New Roman" w:hAnsi="Times New Roman" w:cs="Times New Roman"/>
          <w:sz w:val="24"/>
          <w:szCs w:val="24"/>
        </w:rPr>
        <w:t>1</w:t>
      </w:r>
      <w:r w:rsidR="002F6AB9">
        <w:rPr>
          <w:rFonts w:ascii="Times New Roman" w:hAnsi="Times New Roman" w:cs="Times New Roman"/>
          <w:sz w:val="24"/>
          <w:szCs w:val="24"/>
        </w:rPr>
        <w:t>8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abril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42B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2025-10-10T00:46:00Z</cp:lastPrinted>
  <dcterms:created xsi:type="dcterms:W3CDTF">2022-04-18T20:44:00Z</dcterms:created>
  <dcterms:modified xsi:type="dcterms:W3CDTF">2025-10-10T00:46:00Z</dcterms:modified>
</cp:coreProperties>
</file>