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818" w14:textId="3A8FB3F0" w:rsidR="00747E4E" w:rsidRPr="00B81A33" w:rsidRDefault="00747E4E" w:rsidP="00B81A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A6A8E">
        <w:rPr>
          <w:b/>
          <w:caps/>
          <w:sz w:val="24"/>
          <w:szCs w:val="24"/>
        </w:rPr>
        <w:t>179</w:t>
      </w:r>
      <w:r w:rsidRPr="00113914">
        <w:rPr>
          <w:b/>
          <w:caps/>
          <w:sz w:val="24"/>
          <w:szCs w:val="24"/>
        </w:rPr>
        <w:t xml:space="preserve"> de </w:t>
      </w:r>
      <w:r w:rsidR="00FA6A8E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6A8E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202</w:t>
      </w:r>
      <w:r w:rsidR="00FA6A8E">
        <w:rPr>
          <w:b/>
          <w:caps/>
          <w:sz w:val="24"/>
          <w:szCs w:val="24"/>
        </w:rPr>
        <w:t>5</w:t>
      </w:r>
    </w:p>
    <w:p w14:paraId="1E818340" w14:textId="27086B33" w:rsidR="00747E4E" w:rsidRPr="00FA6A8E" w:rsidRDefault="00FA6A8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F67391" w:rsidRPr="00FA6A8E">
        <w:rPr>
          <w:rFonts w:ascii="Times New Roman" w:hAnsi="Times New Roman" w:cs="Times New Roman"/>
          <w:sz w:val="24"/>
          <w:szCs w:val="24"/>
        </w:rPr>
        <w:t>;</w:t>
      </w:r>
    </w:p>
    <w:p w14:paraId="089855DC" w14:textId="35E91BE2" w:rsidR="00B81A33" w:rsidRPr="00FA6A8E" w:rsidRDefault="00B81A33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A6A8E">
        <w:rPr>
          <w:rFonts w:ascii="Times New Roman" w:hAnsi="Times New Roman" w:cs="Times New Roman"/>
          <w:sz w:val="24"/>
          <w:szCs w:val="24"/>
        </w:rPr>
        <w:t xml:space="preserve"> a Instrução Normativa n. 205 de 08 de abril de 1988 que disciplina sobre o armazenamento dos materiais em estoque e a Resolução Cofen n. 592/2018 que aprova o manual de patrimônio do Conselho Federal e dos Conselhos Regionais de enfermagem, baixam as seguintes determinações</w:t>
      </w:r>
      <w:r w:rsidR="00FA6A8E" w:rsidRPr="00FA6A8E">
        <w:rPr>
          <w:rFonts w:ascii="Times New Roman" w:hAnsi="Times New Roman" w:cs="Times New Roman"/>
          <w:sz w:val="24"/>
          <w:szCs w:val="24"/>
        </w:rPr>
        <w:t>:</w:t>
      </w:r>
    </w:p>
    <w:p w14:paraId="14925579" w14:textId="6B48111A" w:rsidR="00747E4E" w:rsidRPr="00FA6A8E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B0E71" w:rsidRPr="00FA6A8E">
        <w:rPr>
          <w:rFonts w:ascii="Times New Roman" w:hAnsi="Times New Roman" w:cs="Times New Roman"/>
          <w:i w:val="0"/>
          <w:sz w:val="24"/>
          <w:szCs w:val="24"/>
        </w:rPr>
        <w:t>C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omissão </w:t>
      </w:r>
      <w:r w:rsidR="007B0E71" w:rsidRPr="00FA6A8E">
        <w:rPr>
          <w:rFonts w:ascii="Times New Roman" w:hAnsi="Times New Roman" w:cs="Times New Roman"/>
          <w:i w:val="0"/>
          <w:sz w:val="24"/>
          <w:szCs w:val="24"/>
        </w:rPr>
        <w:t>d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7B0E71" w:rsidRPr="00FA6A8E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atrimônio responsável por analisar os procedimentos e mecanismos de controle sobre a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G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estão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atrimonial do Conselho Regional de Enfermagem de Mato Grosso do Sul, na sua sede e n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a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>subs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eções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dos municípios d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>e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 Dourados e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2932" w:rsidRPr="00FA6A8E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>/MS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C923DF" w14:textId="3BC569FA" w:rsidR="00B81A33" w:rsidRPr="00FA6A8E" w:rsidRDefault="00D613A2" w:rsidP="00B81A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 w:rsidRPr="00FA6A8E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 xml:space="preserve">seguintes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membros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 xml:space="preserve"> de Conselheiro e funcionários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229A7D40" w14:textId="131AAF8B" w:rsidR="00E40F68" w:rsidRPr="00FA6A8E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FA4FAC" w:rsidRPr="00FA6A8E">
        <w:rPr>
          <w:rFonts w:ascii="Times New Roman" w:hAnsi="Times New Roman" w:cs="Times New Roman"/>
          <w:i w:val="0"/>
          <w:sz w:val="24"/>
          <w:szCs w:val="24"/>
        </w:rPr>
        <w:t>Sr. Patrick Silva Gutierres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–</w:t>
      </w:r>
      <w:r w:rsidR="00F52932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(Coordenador)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C3C08A" w14:textId="18C48772" w:rsidR="00E40F68" w:rsidRPr="00FA6A8E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Sr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163AE" w:rsidRPr="00FA6A8E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F52932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Membro;</w:t>
      </w:r>
    </w:p>
    <w:p w14:paraId="266FA38F" w14:textId="2851C27C" w:rsidR="00FA4FAC" w:rsidRPr="00FA6A8E" w:rsidRDefault="00FA4FA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- Sr. Éder Ribeiro- Membro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439329D" w14:textId="54B65718" w:rsidR="00B81A33" w:rsidRPr="00FA6A8E" w:rsidRDefault="00E40F68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Vinicius de Andrade Pereira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6F1EAE12" w14:textId="6E54BC28" w:rsidR="00FA6A8E" w:rsidRPr="00FA6A8E" w:rsidRDefault="00FA6A8E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- Sr. Wesley Cassio Goully – Membro.</w:t>
      </w:r>
    </w:p>
    <w:p w14:paraId="53B0A0E8" w14:textId="77777777" w:rsidR="00D06BB6" w:rsidRPr="00FA6A8E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 w:rsidRPr="00FA6A8E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0E94791C" w:rsidR="00747E4E" w:rsidRPr="00FA6A8E" w:rsidRDefault="00FA4FAC" w:rsidP="00FA4F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F40A44"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>o Conselheiro e funcionários.</w:t>
      </w:r>
    </w:p>
    <w:p w14:paraId="0840ACAB" w14:textId="77777777" w:rsidR="00747E4E" w:rsidRPr="00FA6A8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6CDE3C" w14:textId="55A398C6" w:rsidR="00F67391" w:rsidRPr="00FA6A8E" w:rsidRDefault="003C1A83" w:rsidP="00FA6A8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09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4FAC" w:rsidRPr="00FA6A8E">
        <w:rPr>
          <w:rFonts w:ascii="Times New Roman" w:hAnsi="Times New Roman" w:cs="Times New Roman"/>
          <w:i w:val="0"/>
          <w:sz w:val="24"/>
          <w:szCs w:val="24"/>
        </w:rPr>
        <w:t>202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A4E818" w14:textId="77777777" w:rsidR="00F40A44" w:rsidRPr="00FA6A8E" w:rsidRDefault="00F40A44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000235" w14:textId="77777777" w:rsidR="00FA4FAC" w:rsidRPr="00FA6A8E" w:rsidRDefault="00F077FC" w:rsidP="00FA4F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A4FAC" w:rsidRPr="00FA6A8E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8618949" w14:textId="51545994" w:rsidR="00FA4FAC" w:rsidRPr="00FA6A8E" w:rsidRDefault="00FA4FAC" w:rsidP="00FA4F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A3EF5" w:rsidRPr="00FA6A8E">
        <w:rPr>
          <w:rFonts w:ascii="Times New Roman" w:hAnsi="Times New Roman" w:cs="Times New Roman"/>
          <w:sz w:val="24"/>
          <w:szCs w:val="24"/>
        </w:rPr>
        <w:t xml:space="preserve">     </w:t>
      </w:r>
      <w:r w:rsidRPr="00FA6A8E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245C00DD" w14:textId="55EA5069" w:rsidR="00F077FC" w:rsidRPr="00FA6A8E" w:rsidRDefault="00FA4FAC" w:rsidP="00FA4FAC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FA6A8E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077FC" w:rsidRPr="00FA6A8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993A" w14:textId="77777777" w:rsidR="007B0E71" w:rsidRDefault="007B0E71" w:rsidP="007B0E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45F02D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1BF1B3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431DC" wp14:editId="47199EC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584FC" w14:textId="77777777" w:rsidR="007B0E71" w:rsidRDefault="007B0E71" w:rsidP="007B0E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431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36584FC" w14:textId="77777777" w:rsidR="007B0E71" w:rsidRDefault="007B0E71" w:rsidP="007B0E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51B307" w14:textId="377BE6FA" w:rsidR="004D1177" w:rsidRPr="00E71A61" w:rsidRDefault="007B0E71" w:rsidP="00F40A44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1908763">
    <w:abstractNumId w:val="3"/>
  </w:num>
  <w:num w:numId="2" w16cid:durableId="596599695">
    <w:abstractNumId w:val="4"/>
  </w:num>
  <w:num w:numId="3" w16cid:durableId="1826437097">
    <w:abstractNumId w:val="1"/>
  </w:num>
  <w:num w:numId="4" w16cid:durableId="2144417771">
    <w:abstractNumId w:val="7"/>
  </w:num>
  <w:num w:numId="5" w16cid:durableId="258566964">
    <w:abstractNumId w:val="6"/>
  </w:num>
  <w:num w:numId="6" w16cid:durableId="2129464359">
    <w:abstractNumId w:val="8"/>
  </w:num>
  <w:num w:numId="7" w16cid:durableId="876507426">
    <w:abstractNumId w:val="0"/>
  </w:num>
  <w:num w:numId="8" w16cid:durableId="1243879067">
    <w:abstractNumId w:val="2"/>
  </w:num>
  <w:num w:numId="9" w16cid:durableId="1743404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535A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445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3B8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EF5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E71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168F1"/>
    <w:rsid w:val="0082708D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163AE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1A33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2D32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A44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67391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FAC"/>
    <w:rsid w:val="00FA6A8E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2025-10-10T01:42:00Z</cp:lastPrinted>
  <dcterms:created xsi:type="dcterms:W3CDTF">2025-04-09T16:45:00Z</dcterms:created>
  <dcterms:modified xsi:type="dcterms:W3CDTF">2025-10-10T01:42:00Z</dcterms:modified>
</cp:coreProperties>
</file>