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E159" w14:textId="5F6C38EC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94EF4">
        <w:rPr>
          <w:b/>
          <w:caps/>
          <w:sz w:val="24"/>
          <w:szCs w:val="24"/>
        </w:rPr>
        <w:t>180</w:t>
      </w:r>
      <w:r w:rsidRPr="00113914">
        <w:rPr>
          <w:b/>
          <w:caps/>
          <w:sz w:val="24"/>
          <w:szCs w:val="24"/>
        </w:rPr>
        <w:t xml:space="preserve"> de </w:t>
      </w:r>
      <w:r w:rsidR="00094EF4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4EF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20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4090D6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058</w:t>
      </w:r>
      <w:r>
        <w:rPr>
          <w:rFonts w:ascii="Times New Roman" w:hAnsi="Times New Roman" w:cs="Times New Roman"/>
          <w:sz w:val="24"/>
          <w:szCs w:val="24"/>
        </w:rPr>
        <w:t xml:space="preserve"> /20</w:t>
      </w:r>
      <w:r w:rsidR="00094E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113D231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. Carolina Lopes de Morais, Coren-MS n. 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058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Técnica de Enfermagem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Sra.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 Marli Veloso Bezerra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606746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62D0061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77777777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420291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694CDE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4B6B278" w14:textId="77777777"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8481-7092-4043-8E7C-EA1DC4CF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</cp:revision>
  <cp:lastPrinted>2019-05-07T17:46:00Z</cp:lastPrinted>
  <dcterms:created xsi:type="dcterms:W3CDTF">2019-05-07T17:43:00Z</dcterms:created>
  <dcterms:modified xsi:type="dcterms:W3CDTF">2020-04-16T18:53:00Z</dcterms:modified>
</cp:coreProperties>
</file>