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E1429">
        <w:rPr>
          <w:b/>
          <w:caps/>
          <w:sz w:val="24"/>
          <w:szCs w:val="24"/>
        </w:rPr>
        <w:t xml:space="preserve"> 1</w:t>
      </w:r>
      <w:r w:rsidR="0097252D">
        <w:rPr>
          <w:b/>
          <w:caps/>
          <w:sz w:val="24"/>
          <w:szCs w:val="24"/>
        </w:rPr>
        <w:t>92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42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C62AC7">
        <w:rPr>
          <w:rFonts w:ascii="Times New Roman" w:hAnsi="Times New Roman" w:cs="Times New Roman"/>
          <w:sz w:val="24"/>
          <w:szCs w:val="24"/>
        </w:rPr>
        <w:t>968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C62A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C62AC7">
        <w:rPr>
          <w:rFonts w:ascii="Times New Roman" w:hAnsi="Times New Roman" w:cs="Times New Roman"/>
          <w:sz w:val="24"/>
          <w:szCs w:val="24"/>
        </w:rPr>
        <w:t>968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C62A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</w:t>
      </w:r>
      <w:r w:rsidR="00720EDF">
        <w:rPr>
          <w:rFonts w:ascii="Times New Roman" w:hAnsi="Times New Roman" w:cs="Times New Roman"/>
          <w:sz w:val="24"/>
          <w:szCs w:val="24"/>
        </w:rPr>
        <w:t>a deliberação na 111ª Reunião Extraordinária de Plenário, realizada nos dias 26 a 28 de julho de 2016</w:t>
      </w:r>
      <w:bookmarkStart w:id="0" w:name="_GoBack"/>
      <w:bookmarkEnd w:id="0"/>
      <w:r w:rsidR="00171044">
        <w:rPr>
          <w:rFonts w:ascii="Times New Roman" w:hAnsi="Times New Roman" w:cs="Times New Roman"/>
          <w:sz w:val="24"/>
          <w:szCs w:val="24"/>
        </w:rPr>
        <w:t>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AC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62AC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AC7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62AC7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C62AC7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62AC7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C62AC7">
        <w:rPr>
          <w:rFonts w:ascii="Times New Roman" w:hAnsi="Times New Roman" w:cs="Times New Roman"/>
          <w:i w:val="0"/>
          <w:sz w:val="24"/>
          <w:szCs w:val="24"/>
        </w:rPr>
        <w:t>968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C62AC7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C62AC7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62A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2A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C62A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29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B53E53-6012-498E-92E4-183817E9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2017-07-04T18:11:00Z</cp:lastPrinted>
  <dcterms:created xsi:type="dcterms:W3CDTF">2017-07-04T18:08:00Z</dcterms:created>
  <dcterms:modified xsi:type="dcterms:W3CDTF">2017-07-04T18:13:00Z</dcterms:modified>
</cp:coreProperties>
</file>