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0043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1</w:t>
      </w:r>
      <w:r w:rsidR="00056544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056544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05654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44EEC9A7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7BAF82B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ACF3DB1" w14:textId="77777777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056544">
        <w:rPr>
          <w:rFonts w:ascii="Times New Roman" w:hAnsi="Times New Roman" w:cs="Times New Roman"/>
          <w:sz w:val="24"/>
          <w:szCs w:val="24"/>
        </w:rPr>
        <w:t>7ª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2B6339">
        <w:rPr>
          <w:rFonts w:ascii="Times New Roman" w:hAnsi="Times New Roman" w:cs="Times New Roman"/>
          <w:sz w:val="24"/>
          <w:szCs w:val="24"/>
        </w:rPr>
        <w:t>7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056544">
        <w:rPr>
          <w:rFonts w:ascii="Times New Roman" w:hAnsi="Times New Roman" w:cs="Times New Roman"/>
          <w:sz w:val="24"/>
          <w:szCs w:val="24"/>
        </w:rPr>
        <w:t>maio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 w:rsidR="00056544">
        <w:rPr>
          <w:rFonts w:ascii="Times New Roman" w:hAnsi="Times New Roman" w:cs="Times New Roman"/>
          <w:sz w:val="24"/>
          <w:szCs w:val="24"/>
        </w:rPr>
        <w:t>, na subseção do Coren em Dourados/MS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7EB8B7" w14:textId="5B2F54A2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08423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06F7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5351E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8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8149C7" w14:textId="070A0B33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reunião terá início  na manhã do dia 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C3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vespertino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do dia 0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56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F83687" w14:textId="77777777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06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e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07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50ADB6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2502B2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EE54F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35AC06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54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153ABF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B7FAF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DDE55A8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6588FC40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53420482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6B3C03A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67E86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309AD648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1C04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926F0A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6544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9BAA535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860A7A2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BF9B3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321B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0C9B7902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DFB2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C4471" wp14:editId="179AADF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25F65" w14:textId="77777777" w:rsidR="0041574E" w:rsidRDefault="0041574E" w:rsidP="002F663E">
    <w:pPr>
      <w:pStyle w:val="Cabealho"/>
    </w:pPr>
  </w:p>
  <w:p w14:paraId="0EA27438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1499C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81A12B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6544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232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C3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349F9E04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7F87-7219-4214-9695-581EA75D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2019-04-01T14:20:00Z</cp:lastPrinted>
  <dcterms:created xsi:type="dcterms:W3CDTF">2020-05-05T19:50:00Z</dcterms:created>
  <dcterms:modified xsi:type="dcterms:W3CDTF">2020-06-22T14:06:00Z</dcterms:modified>
</cp:coreProperties>
</file>