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F489E" w14:textId="636839C6" w:rsidR="003324BF" w:rsidRPr="00AB45EB" w:rsidRDefault="007869F1" w:rsidP="00AB45E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3CBE">
        <w:rPr>
          <w:b/>
          <w:caps/>
          <w:sz w:val="24"/>
          <w:szCs w:val="24"/>
        </w:rPr>
        <w:t>24</w:t>
      </w:r>
      <w:r w:rsidR="00AF4D94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7D1BA6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F53CB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7D129" w14:textId="254511D3" w:rsidR="005B21C7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</w:t>
      </w:r>
      <w:r w:rsidR="001363FB">
        <w:rPr>
          <w:rFonts w:ascii="Times New Roman" w:hAnsi="Times New Roman" w:cs="Times New Roman"/>
          <w:sz w:val="24"/>
          <w:szCs w:val="24"/>
        </w:rPr>
        <w:t>8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1363FB">
        <w:rPr>
          <w:rFonts w:ascii="Times New Roman" w:hAnsi="Times New Roman" w:cs="Times New Roman"/>
          <w:sz w:val="24"/>
          <w:szCs w:val="24"/>
        </w:rPr>
        <w:t>2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1363FB">
        <w:rPr>
          <w:rFonts w:ascii="Times New Roman" w:hAnsi="Times New Roman" w:cs="Times New Roman"/>
          <w:sz w:val="24"/>
          <w:szCs w:val="24"/>
        </w:rPr>
        <w:t>junho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 w:rsidR="00074CDA">
        <w:rPr>
          <w:rFonts w:ascii="Times New Roman" w:hAnsi="Times New Roman" w:cs="Times New Roman"/>
          <w:sz w:val="24"/>
          <w:szCs w:val="24"/>
        </w:rPr>
        <w:t>, na subseção de Dourados.</w:t>
      </w:r>
    </w:p>
    <w:p w14:paraId="2D7E7A6D" w14:textId="2BF5E1A5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1C7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B21C7">
        <w:rPr>
          <w:rFonts w:ascii="Times New Roman" w:hAnsi="Times New Roman" w:cs="Times New Roman"/>
          <w:sz w:val="24"/>
          <w:szCs w:val="24"/>
        </w:rPr>
        <w:t xml:space="preserve"> a participação </w:t>
      </w:r>
      <w:r w:rsidR="00FF32A2">
        <w:rPr>
          <w:rFonts w:ascii="Times New Roman" w:hAnsi="Times New Roman" w:cs="Times New Roman"/>
          <w:sz w:val="24"/>
          <w:szCs w:val="24"/>
        </w:rPr>
        <w:t>d</w:t>
      </w:r>
      <w:r w:rsidR="005B21C7">
        <w:rPr>
          <w:rFonts w:ascii="Times New Roman" w:hAnsi="Times New Roman" w:cs="Times New Roman"/>
          <w:sz w:val="24"/>
          <w:szCs w:val="24"/>
        </w:rPr>
        <w:t xml:space="preserve">as reuniões na Secretária de Saúde de Dourados/MS e no Ministério Público Estadual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2B6064" w14:textId="77BB43F9" w:rsidR="007869F1" w:rsidRPr="00074CD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F67C9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</w:t>
      </w:r>
      <w:r w:rsidR="001363F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participar das reuniões </w:t>
      </w:r>
      <w:r w:rsidR="00074CDA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Secretária de Saúde de Dourados/MS e no Ministério Público Estadual </w:t>
      </w:r>
      <w:r w:rsidR="0041574E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Dourados-MS, </w:t>
      </w:r>
      <w:r w:rsidR="00B37AC4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63FB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03</w:t>
      </w:r>
      <w:r w:rsidR="00147FD6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3FB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B1AB5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5F92B870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63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363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atividades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terão início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na manhã do dia 0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junho a ida será na tarde d dia 01 de junho de 2020 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junho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2FF0B092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a 03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DA0969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7258470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0</w:t>
      </w:r>
      <w:r w:rsidR="008C74D9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C8B1ED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5EAA4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B6AC0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1C46-2282-415E-8E8E-F34EEE68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124</cp:revision>
  <cp:lastPrinted>2020-06-01T15:46:00Z</cp:lastPrinted>
  <dcterms:created xsi:type="dcterms:W3CDTF">2019-04-01T14:00:00Z</dcterms:created>
  <dcterms:modified xsi:type="dcterms:W3CDTF">2020-06-22T14:05:00Z</dcterms:modified>
</cp:coreProperties>
</file>