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041D1">
        <w:rPr>
          <w:b/>
          <w:caps/>
          <w:sz w:val="24"/>
          <w:szCs w:val="24"/>
        </w:rPr>
        <w:t>2</w:t>
      </w:r>
      <w:r w:rsidR="00430EC6">
        <w:rPr>
          <w:b/>
          <w:caps/>
          <w:sz w:val="24"/>
          <w:szCs w:val="24"/>
        </w:rPr>
        <w:t>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430EC6">
        <w:rPr>
          <w:b/>
          <w:caps/>
          <w:sz w:val="24"/>
          <w:szCs w:val="24"/>
        </w:rPr>
        <w:t>13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A5EE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pela Lei nº. 5.905, de 12 de julho 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EC6">
        <w:rPr>
          <w:rFonts w:ascii="Times New Roman" w:hAnsi="Times New Roman" w:cs="Times New Roman"/>
          <w:sz w:val="24"/>
          <w:szCs w:val="24"/>
        </w:rPr>
        <w:t xml:space="preserve">o OF. Nº 01 CCENF/2019 da Universidade </w:t>
      </w:r>
      <w:proofErr w:type="spellStart"/>
      <w:r w:rsidR="00430EC6">
        <w:rPr>
          <w:rFonts w:ascii="Times New Roman" w:hAnsi="Times New Roman" w:cs="Times New Roman"/>
          <w:sz w:val="24"/>
          <w:szCs w:val="24"/>
        </w:rPr>
        <w:t>Uniderp</w:t>
      </w:r>
      <w:proofErr w:type="spellEnd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30EC6">
        <w:rPr>
          <w:rFonts w:ascii="Times New Roman" w:hAnsi="Times New Roman" w:cs="Times New Roman"/>
          <w:i w:val="0"/>
          <w:sz w:val="24"/>
          <w:szCs w:val="24"/>
        </w:rPr>
        <w:t>o advogado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30EC6">
        <w:rPr>
          <w:rFonts w:ascii="Times New Roman" w:hAnsi="Times New Roman" w:cs="Times New Roman"/>
          <w:i w:val="0"/>
          <w:sz w:val="24"/>
          <w:szCs w:val="24"/>
        </w:rPr>
        <w:t>Péricles Duarte Gonçalves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 xml:space="preserve">cerimônia </w:t>
      </w:r>
      <w:r w:rsidR="00B51B02">
        <w:rPr>
          <w:rFonts w:ascii="Times New Roman" w:hAnsi="Times New Roman" w:cs="Times New Roman"/>
          <w:i w:val="0"/>
          <w:sz w:val="24"/>
          <w:szCs w:val="24"/>
        </w:rPr>
        <w:t xml:space="preserve">de abertura do XXI Ciclo de Estudos de Enfermagem da </w:t>
      </w:r>
      <w:proofErr w:type="spellStart"/>
      <w:r w:rsidR="00B51B02">
        <w:rPr>
          <w:rFonts w:ascii="Times New Roman" w:hAnsi="Times New Roman" w:cs="Times New Roman"/>
          <w:i w:val="0"/>
          <w:sz w:val="24"/>
          <w:szCs w:val="24"/>
        </w:rPr>
        <w:t>Uniderp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B02">
        <w:rPr>
          <w:rFonts w:ascii="Times New Roman" w:hAnsi="Times New Roman" w:cs="Times New Roman"/>
          <w:i w:val="0"/>
          <w:sz w:val="24"/>
          <w:szCs w:val="24"/>
        </w:rPr>
        <w:t>30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041D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1B02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C041D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41D1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0EC6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1B02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51BF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2B01180"/>
  <w15:docId w15:val="{51219438-CBEB-4303-BF43-DD5B08D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4F30-7956-4647-BFCC-C6B780CD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2019-05-14T17:17:00Z</cp:lastPrinted>
  <dcterms:created xsi:type="dcterms:W3CDTF">2019-05-14T17:05:00Z</dcterms:created>
  <dcterms:modified xsi:type="dcterms:W3CDTF">2019-05-14T17:17:00Z</dcterms:modified>
</cp:coreProperties>
</file>