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9DB6A3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4A658D">
        <w:rPr>
          <w:b/>
          <w:caps/>
          <w:sz w:val="24"/>
          <w:szCs w:val="24"/>
        </w:rPr>
        <w:t>2</w:t>
      </w:r>
      <w:r w:rsidR="00A835B0">
        <w:rPr>
          <w:b/>
          <w:caps/>
          <w:sz w:val="24"/>
          <w:szCs w:val="24"/>
        </w:rPr>
        <w:t>9</w:t>
      </w:r>
      <w:r w:rsidR="004A658D">
        <w:rPr>
          <w:b/>
          <w:caps/>
          <w:sz w:val="24"/>
          <w:szCs w:val="24"/>
        </w:rPr>
        <w:t>6</w:t>
      </w:r>
      <w:r w:rsidR="00071E3F">
        <w:rPr>
          <w:b/>
          <w:caps/>
          <w:sz w:val="24"/>
          <w:szCs w:val="24"/>
        </w:rPr>
        <w:t xml:space="preserve"> de </w:t>
      </w:r>
      <w:r w:rsidR="004A658D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J</w:t>
      </w:r>
      <w:r w:rsidR="004A658D">
        <w:rPr>
          <w:b/>
          <w:caps/>
          <w:sz w:val="24"/>
          <w:szCs w:val="24"/>
        </w:rPr>
        <w:t>unh</w:t>
      </w:r>
      <w:r w:rsidR="00A835B0">
        <w:rPr>
          <w:b/>
          <w:caps/>
          <w:sz w:val="24"/>
          <w:szCs w:val="24"/>
        </w:rPr>
        <w:t>O 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9B22161" w14:textId="4C18275F" w:rsidR="004A658D" w:rsidRPr="00661B19" w:rsidRDefault="008705D9" w:rsidP="004A65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4A658D" w:rsidRPr="00661B1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4A658D">
        <w:rPr>
          <w:rFonts w:ascii="Times New Roman" w:hAnsi="Times New Roman" w:cs="Times New Roman"/>
          <w:sz w:val="24"/>
          <w:szCs w:val="24"/>
        </w:rPr>
        <w:t>.</w:t>
      </w:r>
    </w:p>
    <w:p w14:paraId="1E4A30EE" w14:textId="3F3F37B3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4A658D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4A658D">
        <w:rPr>
          <w:rFonts w:ascii="Times New Roman" w:hAnsi="Times New Roman" w:cs="Times New Roman"/>
          <w:sz w:val="24"/>
          <w:szCs w:val="24"/>
        </w:rPr>
        <w:t>24,</w:t>
      </w:r>
      <w:r w:rsidR="001F1CD0">
        <w:rPr>
          <w:rFonts w:ascii="Times New Roman" w:hAnsi="Times New Roman" w:cs="Times New Roman"/>
          <w:sz w:val="24"/>
          <w:szCs w:val="24"/>
        </w:rPr>
        <w:t xml:space="preserve"> publicada no Diário que aprova o novo Regimento Interno do Conselho Regional de Enfermagem de Mato Grosso do Sul;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6839B061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A65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Audemir Menegaço Guimarães Lima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1.270.888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EJU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119.151.071-99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 Té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cnico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EE7B7ED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12DA759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a partir do dia 04 de junho de 2025.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63AA49F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5242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j</w:t>
      </w:r>
      <w:r w:rsidR="009D5242">
        <w:rPr>
          <w:rFonts w:ascii="Times New Roman" w:hAnsi="Times New Roman" w:cs="Times New Roman"/>
          <w:i w:val="0"/>
          <w:sz w:val="24"/>
          <w:szCs w:val="24"/>
        </w:rPr>
        <w:t>unh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o 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F283B5" w14:textId="77777777" w:rsidR="009D5242" w:rsidRPr="00A26659" w:rsidRDefault="009D524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2963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658D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0525E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43A2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242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2025-10-10T01:45:00Z</cp:lastPrinted>
  <dcterms:created xsi:type="dcterms:W3CDTF">2025-06-05T21:02:00Z</dcterms:created>
  <dcterms:modified xsi:type="dcterms:W3CDTF">2025-10-10T01:45:00Z</dcterms:modified>
</cp:coreProperties>
</file>