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FB30" w14:textId="77777777" w:rsidR="00527BA1" w:rsidRDefault="00527BA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680FBCF" w14:textId="4642E7A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1102">
        <w:rPr>
          <w:b/>
          <w:caps/>
          <w:sz w:val="24"/>
          <w:szCs w:val="24"/>
        </w:rPr>
        <w:t>312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C1102">
        <w:rPr>
          <w:b/>
          <w:caps/>
          <w:sz w:val="24"/>
          <w:szCs w:val="24"/>
        </w:rPr>
        <w:t>20</w:t>
      </w:r>
      <w:r w:rsidR="00CC7A2C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4C1102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C256A2">
        <w:rPr>
          <w:b/>
          <w:caps/>
          <w:sz w:val="24"/>
          <w:szCs w:val="24"/>
        </w:rPr>
        <w:t>202</w:t>
      </w:r>
      <w:r w:rsidR="00CC7A2C">
        <w:rPr>
          <w:b/>
          <w:caps/>
          <w:sz w:val="24"/>
          <w:szCs w:val="24"/>
        </w:rPr>
        <w:t>4</w:t>
      </w:r>
    </w:p>
    <w:p w14:paraId="2D490DBD" w14:textId="331D4267" w:rsidR="0062221B" w:rsidRDefault="00C256A2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A0E7D2" w14:textId="6652E70F" w:rsidR="002506AF" w:rsidRDefault="002506AF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>o Regimento Interno do Coren-MS</w:t>
      </w:r>
      <w:r w:rsidR="00527BA1">
        <w:rPr>
          <w:rFonts w:ascii="Times New Roman" w:hAnsi="Times New Roman" w:cs="Times New Roman"/>
          <w:sz w:val="24"/>
          <w:szCs w:val="24"/>
        </w:rPr>
        <w:t>;</w:t>
      </w:r>
    </w:p>
    <w:p w14:paraId="14FFF91F" w14:textId="6D6F7F97" w:rsidR="00527BA1" w:rsidRDefault="00527BA1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BA1">
        <w:rPr>
          <w:rFonts w:ascii="Times New Roman" w:hAnsi="Times New Roman" w:cs="Times New Roman"/>
          <w:bCs/>
          <w:sz w:val="24"/>
          <w:szCs w:val="24"/>
        </w:rPr>
        <w:t>Resolução Cofen n. 726 de 15 de setembro de 2023;</w:t>
      </w:r>
    </w:p>
    <w:p w14:paraId="3C266860" w14:textId="288D18A9" w:rsidR="00527BA1" w:rsidRPr="00527BA1" w:rsidRDefault="00527BA1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Art. 2º da Resolução Cofen n.726/23, que trata da atualização do Regimentos Internos dos Conselhos Regionais de Enfermagem, no prazo de 240 dias para homologação pelo Plenário do Cofen;</w:t>
      </w:r>
    </w:p>
    <w:p w14:paraId="233CB04A" w14:textId="77777777" w:rsidR="000B3DAC" w:rsidRDefault="00732FA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256A2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C256A2">
        <w:rPr>
          <w:rFonts w:ascii="Times New Roman" w:hAnsi="Times New Roman" w:cs="Times New Roman"/>
          <w:sz w:val="24"/>
          <w:szCs w:val="24"/>
        </w:rPr>
        <w:t>04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C256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A4D2A" w14:textId="1C28BA91" w:rsidR="0062221B" w:rsidRDefault="000B3DA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B3DA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60308">
        <w:rPr>
          <w:rFonts w:ascii="Times New Roman" w:hAnsi="Times New Roman" w:cs="Times New Roman"/>
          <w:sz w:val="24"/>
          <w:szCs w:val="24"/>
        </w:rPr>
        <w:t>deliberação da 135ª Reunião Ordinária de Diretoria, realizada no dia 03 de maio de 2024, inclusão de membro,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9F10FC" w14:textId="01EE4E8E" w:rsidR="0062221B" w:rsidRPr="00D91DD6" w:rsidRDefault="000B3DA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inclusão de membros para compor a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Atualização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/reformulação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512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Regimento Interno 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Caderno de atribuições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no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5B6D63" w14:textId="279AD11C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162B94AC"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256A2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A3C869B" w14:textId="11D98F8B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30E96C7" w14:textId="603F8E40" w:rsidR="00C256A2" w:rsidRPr="00C256A2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6D06064" w14:textId="014110F2" w:rsidR="00C256A2" w:rsidRDefault="00C256A2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</w:t>
      </w:r>
    </w:p>
    <w:p w14:paraId="3674ED7E" w14:textId="1CF632EB" w:rsidR="00CC7A2C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Francielli Schneider Brusamarello (Membro)</w:t>
      </w:r>
      <w:r w:rsidR="0006030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92023B8" w14:textId="6457593D" w:rsidR="00CC7A2C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Marilise da Silva Almeida (Membro)</w:t>
      </w:r>
      <w:r w:rsidR="000603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6F8BFC4" w14:textId="02657590" w:rsidR="00060308" w:rsidRPr="00C256A2" w:rsidRDefault="00060308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Liniani Cristina Rodrigues Módolo Carvalho (membro).</w:t>
      </w:r>
    </w:p>
    <w:p w14:paraId="37AFC6DA" w14:textId="77777777" w:rsidR="00C256A2" w:rsidRDefault="00C256A2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2DB7186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779EEDA7" w14:textId="33D82AF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420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7C23D7F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C7A2C">
        <w:rPr>
          <w:rFonts w:ascii="Times New Roman" w:hAnsi="Times New Roman" w:cs="Times New Roman"/>
          <w:i w:val="0"/>
          <w:sz w:val="24"/>
          <w:szCs w:val="24"/>
        </w:rPr>
        <w:t>2</w:t>
      </w:r>
      <w:r w:rsidR="00060308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0308">
        <w:rPr>
          <w:rFonts w:ascii="Times New Roman" w:hAnsi="Times New Roman" w:cs="Times New Roman"/>
          <w:i w:val="0"/>
          <w:sz w:val="24"/>
          <w:szCs w:val="24"/>
        </w:rPr>
        <w:t>m</w:t>
      </w:r>
      <w:r w:rsidR="00CC7A2C">
        <w:rPr>
          <w:rFonts w:ascii="Times New Roman" w:hAnsi="Times New Roman" w:cs="Times New Roman"/>
          <w:i w:val="0"/>
          <w:sz w:val="24"/>
          <w:szCs w:val="24"/>
        </w:rPr>
        <w:t>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C7A2C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8B5ACF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F1A0F7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9CEA74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15781C1" w14:textId="3D923C3D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5198B81" w14:textId="77777777" w:rsidR="00CC7A2C" w:rsidRPr="00CC7A2C" w:rsidRDefault="00CC7A2C" w:rsidP="00CC7A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B2673" w14:textId="767465BA" w:rsidR="00F824B7" w:rsidRPr="005157CB" w:rsidRDefault="00F824B7" w:rsidP="00CC7A2C">
      <w:pPr>
        <w:pStyle w:val="PargrafodaLista"/>
        <w:spacing w:before="120" w:after="120" w:line="360" w:lineRule="auto"/>
        <w:ind w:left="1560"/>
        <w:jc w:val="right"/>
      </w:pP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3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102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2AE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5F9A"/>
    <w:rsid w:val="0088610B"/>
    <w:rsid w:val="008904B1"/>
    <w:rsid w:val="00893C78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5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2025-10-10T01:29:00Z</cp:lastPrinted>
  <dcterms:created xsi:type="dcterms:W3CDTF">2024-05-20T16:10:00Z</dcterms:created>
  <dcterms:modified xsi:type="dcterms:W3CDTF">2025-10-10T01:29:00Z</dcterms:modified>
</cp:coreProperties>
</file>