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49313F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3</w:t>
      </w:r>
      <w:r w:rsidR="00D5495A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5495A">
        <w:rPr>
          <w:b/>
          <w:caps/>
          <w:sz w:val="24"/>
          <w:szCs w:val="24"/>
        </w:rPr>
        <w:t>24</w:t>
      </w:r>
      <w:r w:rsidR="000B2C91">
        <w:rPr>
          <w:b/>
          <w:caps/>
          <w:sz w:val="24"/>
          <w:szCs w:val="24"/>
        </w:rPr>
        <w:t xml:space="preserve"> de </w:t>
      </w:r>
      <w:r w:rsidR="006F41C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572B617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982C1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7A9FB02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</w:t>
      </w:r>
      <w:r w:rsidR="00D5495A">
        <w:rPr>
          <w:rFonts w:ascii="Times New Roman" w:hAnsi="Times New Roman" w:cs="Times New Roman"/>
          <w:sz w:val="24"/>
          <w:szCs w:val="24"/>
        </w:rPr>
        <w:t>32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para operação estágio e</w:t>
      </w:r>
      <w:r w:rsidR="006F41C6">
        <w:rPr>
          <w:rFonts w:ascii="Times New Roman" w:hAnsi="Times New Roman" w:cs="Times New Roman"/>
          <w:sz w:val="24"/>
          <w:szCs w:val="24"/>
        </w:rPr>
        <w:t xml:space="preserve"> denúncia</w:t>
      </w:r>
      <w:r w:rsidR="00756574">
        <w:rPr>
          <w:rFonts w:ascii="Times New Roman" w:hAnsi="Times New Roman" w:cs="Times New Roman"/>
          <w:sz w:val="24"/>
          <w:szCs w:val="24"/>
        </w:rPr>
        <w:t xml:space="preserve"> do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Corumbá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D5495A">
        <w:rPr>
          <w:rFonts w:ascii="Times New Roman" w:hAnsi="Times New Roman" w:cs="Times New Roman"/>
          <w:sz w:val="24"/>
          <w:szCs w:val="24"/>
        </w:rPr>
        <w:t>, Aquidauana/MS e Miranda/MS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nos</w:t>
      </w:r>
      <w:r w:rsidR="00972355">
        <w:rPr>
          <w:rFonts w:ascii="Times New Roman" w:hAnsi="Times New Roman" w:cs="Times New Roman"/>
          <w:sz w:val="24"/>
          <w:szCs w:val="24"/>
        </w:rPr>
        <w:t xml:space="preserve"> dias 2</w:t>
      </w:r>
      <w:r w:rsidR="00D5495A">
        <w:rPr>
          <w:rFonts w:ascii="Times New Roman" w:hAnsi="Times New Roman" w:cs="Times New Roman"/>
          <w:sz w:val="24"/>
          <w:szCs w:val="24"/>
        </w:rPr>
        <w:t>5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a</w:t>
      </w:r>
      <w:r w:rsidR="00622A7C">
        <w:rPr>
          <w:rFonts w:ascii="Times New Roman" w:hAnsi="Times New Roman" w:cs="Times New Roman"/>
          <w:sz w:val="24"/>
          <w:szCs w:val="24"/>
        </w:rPr>
        <w:t xml:space="preserve"> 2</w:t>
      </w:r>
      <w:r w:rsidR="00D5495A">
        <w:rPr>
          <w:rFonts w:ascii="Times New Roman" w:hAnsi="Times New Roman" w:cs="Times New Roman"/>
          <w:sz w:val="24"/>
          <w:szCs w:val="24"/>
        </w:rPr>
        <w:t>7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A948A5F" w:rsidR="00F91DF8" w:rsidRPr="00D5495A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Coren-MS85775-ENF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499431-ENF,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para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operação estágio e denúncia dos municípios de Corumbá/ MS, Aquidauana/MS e Miranda/MS, nos dias 25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maio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35784BC1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 e 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Fiscal Dr. Lucas Mendes dos Santos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1E59CDB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>s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>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04FB1C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95A">
        <w:rPr>
          <w:rFonts w:ascii="Times New Roman" w:hAnsi="Times New Roman" w:cs="Times New Roman"/>
          <w:sz w:val="24"/>
          <w:szCs w:val="24"/>
        </w:rPr>
        <w:t>24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F41C6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07CB" w14:textId="77777777" w:rsidR="00982C14" w:rsidRPr="005071C6" w:rsidRDefault="00982C14" w:rsidP="00982C1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Sr. Cleberson dos Santos Paião</w:t>
      </w:r>
    </w:p>
    <w:p w14:paraId="174F9FBC" w14:textId="77777777" w:rsidR="00982C14" w:rsidRPr="00504BD1" w:rsidRDefault="00982C14" w:rsidP="00982C1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4AFB07C" w14:textId="77777777" w:rsidR="00982C14" w:rsidRPr="00E8654B" w:rsidRDefault="00982C14" w:rsidP="00982C14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546012-TE</w:t>
      </w: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1B05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2023-05-24T20:47:00Z</dcterms:created>
  <dcterms:modified xsi:type="dcterms:W3CDTF">2025-10-10T01:10:00Z</dcterms:modified>
</cp:coreProperties>
</file>