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7D072A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77426">
        <w:rPr>
          <w:b/>
          <w:caps/>
          <w:sz w:val="24"/>
          <w:szCs w:val="24"/>
        </w:rPr>
        <w:t>31</w:t>
      </w:r>
      <w:r w:rsidR="00244CA3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4C24">
        <w:rPr>
          <w:b/>
          <w:caps/>
          <w:sz w:val="24"/>
          <w:szCs w:val="24"/>
        </w:rPr>
        <w:t>m</w:t>
      </w:r>
      <w:r w:rsidR="00333BCA">
        <w:rPr>
          <w:b/>
          <w:caps/>
          <w:sz w:val="24"/>
          <w:szCs w:val="24"/>
        </w:rPr>
        <w:t>ai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14D13E2D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99D">
        <w:rPr>
          <w:rFonts w:ascii="Times New Roman" w:hAnsi="Times New Roman" w:cs="Times New Roman"/>
          <w:sz w:val="24"/>
          <w:szCs w:val="24"/>
        </w:rPr>
        <w:t>ofício</w:t>
      </w:r>
      <w:r w:rsidR="00677426">
        <w:rPr>
          <w:rFonts w:ascii="Times New Roman" w:hAnsi="Times New Roman" w:cs="Times New Roman"/>
          <w:sz w:val="24"/>
          <w:szCs w:val="24"/>
        </w:rPr>
        <w:t xml:space="preserve"> Cofen circular n. 102/2024, convite para participação no Webinar intitulado: “Atuação de Enfermagem na Eliminação do HIV/Aids, Tuberculose, Hepatite Virais e Infecções Sexualmente Transmissíveis: Estratégias do Brasil e da França, a ser realizado às 09:00h, do dia 24 de maio de 2024, de forma online,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4EEF1252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754F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77426" w:rsidRPr="00677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Webinar intitulado: “Atuação de Enfermagem na Eliminação do HIV/Aids, Tuberculose, Hepatite Virais e Infecções Sexualmente Transmissíveis: </w:t>
      </w:r>
      <w:r w:rsidR="0067742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77426" w:rsidRPr="00677426">
        <w:rPr>
          <w:rFonts w:ascii="Times New Roman" w:hAnsi="Times New Roman" w:cs="Times New Roman"/>
          <w:i w:val="0"/>
          <w:iCs w:val="0"/>
          <w:sz w:val="24"/>
          <w:szCs w:val="24"/>
        </w:rPr>
        <w:t>stratégias do Brasil e da França, a ser realizado às 09:00h, do dia 24 de maio de 2024, de forma online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30EC2E" w14:textId="310FC92B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jus a 1 (um) auxílio representação, cujas atividades deverão estar consignadas em relatório individual de eventos e atividades externas a Sede e Subseção do Coren-MS, a ser apresentado após a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participação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evento supracitado</w:t>
      </w:r>
      <w:bookmarkEnd w:id="0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E4260C6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m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0D8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2024-05-24T20:26:00Z</dcterms:created>
  <dcterms:modified xsi:type="dcterms:W3CDTF">2025-10-10T01:29:00Z</dcterms:modified>
</cp:coreProperties>
</file>