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D79ED" w14:textId="6AE504F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60E0">
        <w:rPr>
          <w:b/>
          <w:caps/>
          <w:sz w:val="24"/>
          <w:szCs w:val="24"/>
        </w:rPr>
        <w:t>3</w:t>
      </w:r>
      <w:r w:rsidR="0056264C">
        <w:rPr>
          <w:b/>
          <w:caps/>
          <w:sz w:val="24"/>
          <w:szCs w:val="24"/>
        </w:rPr>
        <w:t>4</w:t>
      </w:r>
      <w:r w:rsidR="00D760E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0</w:t>
      </w:r>
      <w:r w:rsidR="0056264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2020</w:t>
      </w:r>
    </w:p>
    <w:p w14:paraId="4F5B4F0A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77777777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D760E0">
        <w:rPr>
          <w:rFonts w:ascii="Times New Roman" w:hAnsi="Times New Roman" w:cs="Times New Roman"/>
          <w:sz w:val="24"/>
          <w:szCs w:val="24"/>
        </w:rPr>
        <w:t>019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D760E0">
        <w:rPr>
          <w:rFonts w:ascii="Times New Roman" w:hAnsi="Times New Roman" w:cs="Times New Roman"/>
          <w:sz w:val="24"/>
          <w:szCs w:val="24"/>
        </w:rPr>
        <w:t>2020;</w:t>
      </w:r>
    </w:p>
    <w:p w14:paraId="30A0CF81" w14:textId="44691C42" w:rsidR="0056264C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 mudança de prédio da Subseção do Coren-MS em Três Lagoas-MS, devido as constantes queixas dos profissionais quanto ao espaço físico do imóvel atua</w:t>
      </w:r>
      <w:r w:rsidR="0056264C">
        <w:rPr>
          <w:rFonts w:ascii="Times New Roman" w:hAnsi="Times New Roman" w:cs="Times New Roman"/>
          <w:sz w:val="24"/>
          <w:szCs w:val="24"/>
        </w:rPr>
        <w:t>l;</w:t>
      </w:r>
    </w:p>
    <w:p w14:paraId="7CF41995" w14:textId="73AF4684" w:rsidR="007869F1" w:rsidRDefault="0056264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626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não houve ligações de energia e água no novo endereço, não tempo hábil para realizar o transporte das mobílias;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7B354ABF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2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permanecer mais um dia para 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>transportar e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as instalações de moveis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2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6264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5AD650" w14:textId="49725C9D" w:rsidR="00EC7555" w:rsidRPr="00B77767" w:rsidRDefault="00EC7555" w:rsidP="00EC75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complementação de pagamento de 1 (uma) diária para o empregado públicos 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justificando que a ida ocorreu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 deu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de agosto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A77C29D" w14:textId="4206EB02"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</w:t>
      </w:r>
      <w:r w:rsidR="0056264C">
        <w:rPr>
          <w:rFonts w:ascii="Times New Roman" w:hAnsi="Times New Roman" w:cs="Times New Roman"/>
          <w:i w:val="0"/>
          <w:sz w:val="24"/>
          <w:szCs w:val="24"/>
        </w:rPr>
        <w:t>no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264C">
        <w:rPr>
          <w:rFonts w:ascii="Times New Roman" w:hAnsi="Times New Roman" w:cs="Times New Roman"/>
          <w:i w:val="0"/>
          <w:sz w:val="24"/>
          <w:szCs w:val="24"/>
        </w:rPr>
        <w:t>período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04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</w:t>
      </w:r>
      <w:r w:rsidR="0056264C">
        <w:rPr>
          <w:rFonts w:ascii="Times New Roman" w:hAnsi="Times New Roman" w:cs="Times New Roman"/>
          <w:i w:val="0"/>
          <w:sz w:val="24"/>
          <w:szCs w:val="24"/>
        </w:rPr>
        <w:t>6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3F8C677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264C">
        <w:rPr>
          <w:rFonts w:ascii="Times New Roman" w:hAnsi="Times New Roman" w:cs="Times New Roman"/>
          <w:i w:val="0"/>
          <w:sz w:val="24"/>
          <w:szCs w:val="24"/>
        </w:rPr>
        <w:t>1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70004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78C06" w14:textId="0E2A4142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1B8F75EF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623022F9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242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426C">
        <w:rPr>
          <w:rFonts w:ascii="Times New Roman" w:hAnsi="Times New Roman" w:cs="Times New Roman"/>
          <w:sz w:val="24"/>
          <w:szCs w:val="24"/>
          <w:lang w:val="en-US"/>
        </w:rPr>
        <w:t>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AC4329" w14:textId="181A9ECB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760E0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D760E0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D760E0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D760E0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69956C9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3A31D29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3A273F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264C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555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2019-06-18T15:39:00Z</cp:lastPrinted>
  <dcterms:created xsi:type="dcterms:W3CDTF">2020-08-10T19:18:00Z</dcterms:created>
  <dcterms:modified xsi:type="dcterms:W3CDTF">2020-08-11T13:38:00Z</dcterms:modified>
</cp:coreProperties>
</file>