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D6D8D" w14:textId="49570F48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6A8C">
        <w:rPr>
          <w:b/>
          <w:caps/>
          <w:sz w:val="24"/>
          <w:szCs w:val="24"/>
        </w:rPr>
        <w:t>3</w:t>
      </w:r>
      <w:r w:rsidR="00345E06">
        <w:rPr>
          <w:b/>
          <w:caps/>
          <w:sz w:val="24"/>
          <w:szCs w:val="24"/>
        </w:rPr>
        <w:t>9</w:t>
      </w:r>
      <w:r w:rsidR="009F2856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9F2856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345E0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B00EB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247CB777" w:rsidR="00E85474" w:rsidRPr="00C51793" w:rsidRDefault="007869F1" w:rsidP="00B00EBF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</w:t>
      </w:r>
      <w:r w:rsidR="00345E06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B051F">
        <w:rPr>
          <w:rFonts w:ascii="Times New Roman" w:hAnsi="Times New Roman" w:cs="Times New Roman"/>
          <w:sz w:val="24"/>
          <w:szCs w:val="24"/>
        </w:rPr>
        <w:t>2</w:t>
      </w:r>
      <w:r w:rsidR="00345E06">
        <w:rPr>
          <w:rFonts w:ascii="Times New Roman" w:hAnsi="Times New Roman" w:cs="Times New Roman"/>
          <w:sz w:val="24"/>
          <w:szCs w:val="24"/>
        </w:rPr>
        <w:t>3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3D1CB6">
        <w:rPr>
          <w:rFonts w:ascii="Times New Roman" w:hAnsi="Times New Roman" w:cs="Times New Roman"/>
          <w:sz w:val="24"/>
          <w:szCs w:val="24"/>
        </w:rPr>
        <w:t>2</w:t>
      </w:r>
      <w:r w:rsidR="00345E06">
        <w:rPr>
          <w:rFonts w:ascii="Times New Roman" w:hAnsi="Times New Roman" w:cs="Times New Roman"/>
          <w:sz w:val="24"/>
          <w:szCs w:val="24"/>
        </w:rPr>
        <w:t>4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345E06">
        <w:rPr>
          <w:rFonts w:ascii="Times New Roman" w:hAnsi="Times New Roman" w:cs="Times New Roman"/>
          <w:sz w:val="24"/>
          <w:szCs w:val="24"/>
        </w:rPr>
        <w:t>setembro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179C2C60" w:rsidR="00914572" w:rsidRPr="008A181D" w:rsidRDefault="00914572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Plenária nos dias 2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A806E5" w14:textId="3A165307" w:rsidR="00914572" w:rsidRPr="0008516D" w:rsidRDefault="00914572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3½  (três e meia) diárias, tendo em vista que a Reunião Ordinária de Plenária se iniciará na manhã do dia 2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setembro e término no período vespertino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o retorno será no  dia 2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350575B5" w:rsidR="00730DCF" w:rsidRPr="009F2856" w:rsidRDefault="00730DCF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039B7E" w14:textId="54AD4B7E" w:rsidR="009F2856" w:rsidRPr="009F2856" w:rsidRDefault="009F2856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345E06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proofErr w:type="spellStart"/>
      <w:r w:rsidR="00345E06"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 w:rsidR="00345E06">
        <w:rPr>
          <w:rFonts w:ascii="Times New Roman" w:hAnsi="Times New Roman" w:cs="Times New Roman"/>
          <w:i w:val="0"/>
          <w:sz w:val="24"/>
          <w:szCs w:val="24"/>
        </w:rPr>
        <w:t xml:space="preserve"> dos Santos Paião, Coren-MS n.546012 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Teixeira, Coren/MS n. 123978, a conduzir o veículo oficial do Coren-MS, Ford Ka Sedan placa EWL-1996, no </w:t>
      </w:r>
      <w:r w:rsidR="00345E06">
        <w:rPr>
          <w:rFonts w:ascii="Times New Roman" w:hAnsi="Times New Roman" w:cs="Times New Roman"/>
          <w:i w:val="0"/>
          <w:sz w:val="24"/>
          <w:szCs w:val="24"/>
        </w:rPr>
        <w:t>período de 22 a 25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45E0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6B8DB509" w14:textId="77777777" w:rsidR="00C90C28" w:rsidRPr="00C90C28" w:rsidRDefault="00BE665C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B6411CF" w14:textId="5C171C95" w:rsidR="007869F1" w:rsidRPr="00B15ADF" w:rsidRDefault="007869F1" w:rsidP="00345E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B07517" w14:textId="77777777" w:rsidR="00B15ADF" w:rsidRPr="00C51793" w:rsidRDefault="00B15ADF" w:rsidP="00B15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DF8E4" w14:textId="3BAE853E" w:rsidR="007869F1" w:rsidRPr="00B00EBF" w:rsidRDefault="0080334D" w:rsidP="00B00E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45E06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E1F61B" w14:textId="279BE627" w:rsidR="00B00EBF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22D93213" w:rsidR="00A22A80" w:rsidRPr="00A26659" w:rsidRDefault="00A660CC" w:rsidP="00345E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A22A8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5E06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0337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2020-04-14T15:43:00Z</cp:lastPrinted>
  <dcterms:created xsi:type="dcterms:W3CDTF">2020-09-17T18:42:00Z</dcterms:created>
  <dcterms:modified xsi:type="dcterms:W3CDTF">2020-09-17T18:42:00Z</dcterms:modified>
</cp:coreProperties>
</file>