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D6D8D" w14:textId="49570F48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6A8C">
        <w:rPr>
          <w:b/>
          <w:caps/>
          <w:sz w:val="24"/>
          <w:szCs w:val="24"/>
        </w:rPr>
        <w:t>3</w:t>
      </w:r>
      <w:r w:rsidR="00345E06">
        <w:rPr>
          <w:b/>
          <w:caps/>
          <w:sz w:val="24"/>
          <w:szCs w:val="24"/>
        </w:rPr>
        <w:t>9</w:t>
      </w:r>
      <w:r w:rsidR="009F2856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F285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345E0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B00EB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247CB777" w:rsidR="00E85474" w:rsidRPr="00C51793" w:rsidRDefault="007869F1" w:rsidP="00B00EBF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345E06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sz w:val="24"/>
          <w:szCs w:val="24"/>
        </w:rPr>
        <w:t>2</w:t>
      </w:r>
      <w:r w:rsidR="00345E06">
        <w:rPr>
          <w:rFonts w:ascii="Times New Roman" w:hAnsi="Times New Roman" w:cs="Times New Roman"/>
          <w:sz w:val="24"/>
          <w:szCs w:val="24"/>
        </w:rPr>
        <w:t>3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3D1CB6">
        <w:rPr>
          <w:rFonts w:ascii="Times New Roman" w:hAnsi="Times New Roman" w:cs="Times New Roman"/>
          <w:sz w:val="24"/>
          <w:szCs w:val="24"/>
        </w:rPr>
        <w:t>2</w:t>
      </w:r>
      <w:r w:rsidR="00345E06">
        <w:rPr>
          <w:rFonts w:ascii="Times New Roman" w:hAnsi="Times New Roman" w:cs="Times New Roman"/>
          <w:sz w:val="24"/>
          <w:szCs w:val="24"/>
        </w:rPr>
        <w:t>4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345E06">
        <w:rPr>
          <w:rFonts w:ascii="Times New Roman" w:hAnsi="Times New Roman" w:cs="Times New Roman"/>
          <w:sz w:val="24"/>
          <w:szCs w:val="24"/>
        </w:rPr>
        <w:t>setembro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179C2C60" w:rsidR="00914572" w:rsidRPr="008A181D" w:rsidRDefault="00914572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Plenária nos dias 2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806E5" w14:textId="3A165307" w:rsidR="00914572" w:rsidRPr="0008516D" w:rsidRDefault="00914572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3½  (três e meia) diárias, tendo em vista que a Reunião Ordinária de Plenária se iniciará na manhã do dia 2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setembro e término no período vespertino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o retorno será no  dia 2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350575B5" w:rsidR="00730DCF" w:rsidRPr="009F2856" w:rsidRDefault="00730DCF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039B7E" w14:textId="54AD4B7E" w:rsidR="009F2856" w:rsidRPr="009F2856" w:rsidRDefault="009F2856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345E06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proofErr w:type="spellStart"/>
      <w:r w:rsidR="00345E06"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 w:rsidR="00345E06"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n.546012 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Dr. Rodrigo Alexandre Teixeira, Coren/MS n. 123978, a conduzir o veículo oficial do Coren-MS, Ford Ka Sedan placa EWL-1996, no </w:t>
      </w:r>
      <w:r w:rsidR="00345E06">
        <w:rPr>
          <w:rFonts w:ascii="Times New Roman" w:hAnsi="Times New Roman" w:cs="Times New Roman"/>
          <w:i w:val="0"/>
          <w:sz w:val="24"/>
          <w:szCs w:val="24"/>
        </w:rPr>
        <w:t>período de 22 a 25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5E0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6B8DB509" w14:textId="77777777" w:rsidR="00C90C28" w:rsidRPr="00C90C28" w:rsidRDefault="00BE665C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5C171C95" w:rsidR="007869F1" w:rsidRPr="00B15ADF" w:rsidRDefault="007869F1" w:rsidP="00345E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B07517" w14:textId="77777777" w:rsidR="00B15ADF" w:rsidRPr="00C51793" w:rsidRDefault="00B15ADF" w:rsidP="00B15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DF8E4" w14:textId="3BAE853E" w:rsidR="007869F1" w:rsidRPr="00B00EBF" w:rsidRDefault="0080334D" w:rsidP="00B00E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45E0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E1F61B" w14:textId="279BE627" w:rsidR="00B00EBF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39D746C9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22D93213" w:rsidR="00A22A80" w:rsidRPr="00A26659" w:rsidRDefault="00A660CC" w:rsidP="00345E0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5E06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2020-04-14T15:43:00Z</cp:lastPrinted>
  <dcterms:created xsi:type="dcterms:W3CDTF">2020-09-17T18:42:00Z</dcterms:created>
  <dcterms:modified xsi:type="dcterms:W3CDTF">2020-09-17T18:42:00Z</dcterms:modified>
</cp:coreProperties>
</file>