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A929" w14:textId="6136A80F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84860">
        <w:rPr>
          <w:b/>
          <w:caps/>
          <w:sz w:val="24"/>
          <w:szCs w:val="24"/>
        </w:rPr>
        <w:t>3</w:t>
      </w:r>
      <w:r w:rsidR="00E91DE0">
        <w:rPr>
          <w:b/>
          <w:caps/>
          <w:sz w:val="24"/>
          <w:szCs w:val="24"/>
        </w:rPr>
        <w:t>9</w:t>
      </w:r>
      <w:r w:rsidR="00723B07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723B07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83207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7B93C534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884860">
        <w:rPr>
          <w:rFonts w:ascii="Times New Roman" w:hAnsi="Times New Roman" w:cs="Times New Roman"/>
          <w:sz w:val="24"/>
          <w:szCs w:val="24"/>
        </w:rPr>
        <w:t>6</w:t>
      </w:r>
      <w:r w:rsidR="00E91DE0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sz w:val="24"/>
          <w:szCs w:val="24"/>
        </w:rPr>
        <w:t>2</w:t>
      </w:r>
      <w:r w:rsidR="00E91DE0">
        <w:rPr>
          <w:rFonts w:ascii="Times New Roman" w:hAnsi="Times New Roman" w:cs="Times New Roman"/>
          <w:sz w:val="24"/>
          <w:szCs w:val="24"/>
        </w:rPr>
        <w:t>3</w:t>
      </w:r>
      <w:r w:rsidR="006637B7">
        <w:rPr>
          <w:rFonts w:ascii="Times New Roman" w:hAnsi="Times New Roman" w:cs="Times New Roman"/>
          <w:sz w:val="24"/>
          <w:szCs w:val="24"/>
        </w:rPr>
        <w:t xml:space="preserve"> e </w:t>
      </w:r>
      <w:r w:rsidR="00365CDB">
        <w:rPr>
          <w:rFonts w:ascii="Times New Roman" w:hAnsi="Times New Roman" w:cs="Times New Roman"/>
          <w:sz w:val="24"/>
          <w:szCs w:val="24"/>
        </w:rPr>
        <w:t>2</w:t>
      </w:r>
      <w:r w:rsidR="00E91DE0">
        <w:rPr>
          <w:rFonts w:ascii="Times New Roman" w:hAnsi="Times New Roman" w:cs="Times New Roman"/>
          <w:sz w:val="24"/>
          <w:szCs w:val="24"/>
        </w:rPr>
        <w:t>4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E91DE0">
        <w:rPr>
          <w:rFonts w:ascii="Times New Roman" w:hAnsi="Times New Roman" w:cs="Times New Roman"/>
          <w:sz w:val="24"/>
          <w:szCs w:val="24"/>
        </w:rPr>
        <w:t>setembro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76E18B6F" w:rsidR="007E65FD" w:rsidRPr="008A181D" w:rsidRDefault="00E85474" w:rsidP="00E91D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91DE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</w:t>
      </w:r>
      <w:r w:rsidR="00E91DE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91DE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91DE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DE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</w:t>
      </w:r>
      <w:proofErr w:type="spellStart"/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9167B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33F99D05" w:rsidR="000B1426" w:rsidRPr="0008516D" w:rsidRDefault="00E85474" w:rsidP="00E91D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</w:t>
      </w:r>
      <w:proofErr w:type="gramStart"/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½  (três e meia) diárias, tendo em vista que a Reunião Ordinária de Plenária se iniciará na manhã do dia 2</w:t>
      </w:r>
      <w:r w:rsidR="00E91DE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32076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bookmarkStart w:id="0" w:name="_GoBack"/>
      <w:bookmarkEnd w:id="0"/>
      <w:r w:rsidR="00E91D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término será no período vespertino do dia 24/09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E91DE0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DE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="00E91D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o retorno será no dia 2</w:t>
      </w:r>
      <w:r w:rsidR="00E91DE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1DE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9E83D8B" w14:textId="2B6082FD" w:rsidR="009D01CD" w:rsidRPr="00E91DE0" w:rsidRDefault="00884860" w:rsidP="00E91D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jus de passagens terrestres de ida e retorno, pois estará se locomovendo com </w:t>
      </w:r>
      <w:r w:rsidR="00723B07">
        <w:rPr>
          <w:rFonts w:ascii="Times New Roman" w:hAnsi="Times New Roman" w:cs="Times New Roman"/>
          <w:i w:val="0"/>
          <w:sz w:val="24"/>
          <w:szCs w:val="24"/>
        </w:rPr>
        <w:t xml:space="preserve">veículo oficial do Coren-MS no </w:t>
      </w:r>
      <w:r w:rsidR="00E91DE0">
        <w:rPr>
          <w:rFonts w:ascii="Times New Roman" w:hAnsi="Times New Roman" w:cs="Times New Roman"/>
          <w:i w:val="0"/>
          <w:sz w:val="24"/>
          <w:szCs w:val="24"/>
        </w:rPr>
        <w:t>período de 22 a 25</w:t>
      </w:r>
      <w:r w:rsidR="00723B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1DE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663A32">
        <w:rPr>
          <w:rFonts w:ascii="Times New Roman" w:hAnsi="Times New Roman" w:cs="Times New Roman"/>
          <w:i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AFD80" w14:textId="4334F633" w:rsidR="00E91DE0" w:rsidRPr="009F2856" w:rsidRDefault="00E91DE0" w:rsidP="00E91DE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>Autorizar o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dos Santos Paião, Coren-MS n.546012 e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Dr. Rodrigo Alexandre Teixeira, Coren/MS n. 123978, a conduzir o veículo oficial do Coren-MS, Ford Ka Sedan placa EWL-1996, no </w:t>
      </w:r>
      <w:r>
        <w:rPr>
          <w:rFonts w:ascii="Times New Roman" w:hAnsi="Times New Roman" w:cs="Times New Roman"/>
          <w:i w:val="0"/>
          <w:sz w:val="24"/>
          <w:szCs w:val="24"/>
        </w:rPr>
        <w:t>período de 22 a 25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3D8DD217" w14:textId="77777777"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31B215" w14:textId="5CAB290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23B07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1DE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A744B4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14:paraId="050382BD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sectPr w:rsidR="00F824B7" w:rsidRPr="00BA3C4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0EBB5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434AF93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4406721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32076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1DE0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7E3025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85F96-C7E0-437A-B82C-74BBA9171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3</cp:revision>
  <cp:lastPrinted>2020-06-22T14:24:00Z</cp:lastPrinted>
  <dcterms:created xsi:type="dcterms:W3CDTF">2020-09-17T18:46:00Z</dcterms:created>
  <dcterms:modified xsi:type="dcterms:W3CDTF">2020-09-17T20:43:00Z</dcterms:modified>
</cp:coreProperties>
</file>