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519AE70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5FF9066D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Douglas da Costa Cardoso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429FF" w:rsidRPr="00F429FF">
        <w:rPr>
          <w:rFonts w:ascii="Times New Roman" w:hAnsi="Times New Roman" w:cs="Times New Roman"/>
          <w:i w:val="0"/>
          <w:iCs w:val="0"/>
          <w:sz w:val="24"/>
          <w:szCs w:val="24"/>
        </w:rPr>
        <w:t>759491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F429FF" w:rsidRPr="00F429FF">
        <w:rPr>
          <w:rFonts w:ascii="Times New Roman" w:hAnsi="Times New Roman" w:cs="Times New Roman"/>
          <w:i w:val="0"/>
          <w:iCs w:val="0"/>
          <w:sz w:val="24"/>
          <w:szCs w:val="24"/>
        </w:rPr>
        <w:t>639.504.481-87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Procurador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04883C28" w:rsidR="008705D9" w:rsidRPr="00F429FF" w:rsidRDefault="00F429FF" w:rsidP="00F429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O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R$ 6.301,87 (seis mil trezentos e um reais e oitenta e sete centavos)</w:t>
      </w:r>
      <w:r w:rsidR="008705D9" w:rsidRPr="00F429FF">
        <w:rPr>
          <w:rFonts w:ascii="Times New Roman" w:hAnsi="Times New Roman" w:cs="Times New Roman"/>
          <w:sz w:val="24"/>
          <w:szCs w:val="24"/>
        </w:rPr>
        <w:t>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31445F20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44C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CB7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98519F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nº 198 de 28 de maio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07564115">
    <w:abstractNumId w:val="3"/>
  </w:num>
  <w:num w:numId="2" w16cid:durableId="2066297257">
    <w:abstractNumId w:val="4"/>
  </w:num>
  <w:num w:numId="3" w16cid:durableId="256327553">
    <w:abstractNumId w:val="1"/>
  </w:num>
  <w:num w:numId="4" w16cid:durableId="1552881175">
    <w:abstractNumId w:val="7"/>
  </w:num>
  <w:num w:numId="5" w16cid:durableId="1680572140">
    <w:abstractNumId w:val="6"/>
  </w:num>
  <w:num w:numId="6" w16cid:durableId="459301631">
    <w:abstractNumId w:val="8"/>
  </w:num>
  <w:num w:numId="7" w16cid:durableId="1352954419">
    <w:abstractNumId w:val="0"/>
  </w:num>
  <w:num w:numId="8" w16cid:durableId="782068444">
    <w:abstractNumId w:val="2"/>
  </w:num>
  <w:num w:numId="9" w16cid:durableId="21046397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745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2025-10-10T00:36:00Z</cp:lastPrinted>
  <dcterms:created xsi:type="dcterms:W3CDTF">2018-08-03T13:21:00Z</dcterms:created>
  <dcterms:modified xsi:type="dcterms:W3CDTF">2025-10-10T00:36:00Z</dcterms:modified>
</cp:coreProperties>
</file>