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147BFA62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B85035">
        <w:rPr>
          <w:b/>
          <w:caps/>
          <w:sz w:val="24"/>
          <w:szCs w:val="24"/>
        </w:rPr>
        <w:t>2</w:t>
      </w:r>
      <w:r w:rsidR="00C37A10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731EE515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4560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560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6027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8E1E4D" w:rsidRPr="008E1E4D">
        <w:rPr>
          <w:rFonts w:ascii="Times New Roman" w:hAnsi="Times New Roman" w:cs="Times New Roman"/>
          <w:i w:val="0"/>
          <w:iCs w:val="0"/>
          <w:sz w:val="24"/>
          <w:szCs w:val="24"/>
        </w:rPr>
        <w:t>986117</w:t>
      </w:r>
      <w:r w:rsidR="008E1E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5B2F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8E1E4D" w:rsidRPr="008E1E4D">
        <w:rPr>
          <w:rFonts w:ascii="Times New Roman" w:hAnsi="Times New Roman" w:cs="Times New Roman"/>
          <w:i w:val="0"/>
          <w:iCs w:val="0"/>
          <w:sz w:val="24"/>
          <w:szCs w:val="24"/>
        </w:rPr>
        <w:t>861.520.331-87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E1E4D">
        <w:rPr>
          <w:rFonts w:ascii="Times New Roman" w:hAnsi="Times New Roman" w:cs="Times New Roman"/>
          <w:i w:val="0"/>
          <w:iCs w:val="0"/>
          <w:sz w:val="24"/>
          <w:szCs w:val="24"/>
        </w:rPr>
        <w:t>Gestora do Departamento Administrativo e Financeiro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8E1E4D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E1E4D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06E7F5" w14:textId="7405431A" w:rsidR="008E1E4D" w:rsidRPr="00F429FF" w:rsidRDefault="008E1E4D" w:rsidP="008E1E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fixado no valor de R$ 6.301,87 (seis mil trezentos e um reais e oitenta e sete centavos)</w:t>
      </w:r>
      <w:r w:rsidRPr="00F429FF">
        <w:rPr>
          <w:rFonts w:ascii="Times New Roman" w:hAnsi="Times New Roman" w:cs="Times New Roman"/>
          <w:sz w:val="24"/>
          <w:szCs w:val="24"/>
        </w:rPr>
        <w:t>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4EF21DE1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24B5">
        <w:rPr>
          <w:rFonts w:ascii="Times New Roman" w:hAnsi="Times New Roman" w:cs="Times New Roman"/>
          <w:i w:val="0"/>
          <w:iCs w:val="0"/>
          <w:sz w:val="24"/>
          <w:szCs w:val="24"/>
        </w:rPr>
        <w:t>Dra. Idelmara Ribeiro Macedo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5335" w:rsidRPr="008F5335">
        <w:rPr>
          <w:rFonts w:ascii="Times New Roman" w:hAnsi="Times New Roman" w:cs="Times New Roman"/>
          <w:i w:val="0"/>
          <w:iCs w:val="0"/>
          <w:sz w:val="24"/>
          <w:szCs w:val="24"/>
        </w:rPr>
        <w:t>com efeitos retroativos a data de 26 de outubro de 2021, revogadas as disposições em contrário</w:t>
      </w:r>
      <w:r w:rsidR="00971BB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80385260">
    <w:abstractNumId w:val="3"/>
  </w:num>
  <w:num w:numId="2" w16cid:durableId="1205287939">
    <w:abstractNumId w:val="4"/>
  </w:num>
  <w:num w:numId="3" w16cid:durableId="432746670">
    <w:abstractNumId w:val="1"/>
  </w:num>
  <w:num w:numId="4" w16cid:durableId="1806435764">
    <w:abstractNumId w:val="7"/>
  </w:num>
  <w:num w:numId="5" w16cid:durableId="265310927">
    <w:abstractNumId w:val="6"/>
  </w:num>
  <w:num w:numId="6" w16cid:durableId="794911530">
    <w:abstractNumId w:val="8"/>
  </w:num>
  <w:num w:numId="7" w16cid:durableId="649403484">
    <w:abstractNumId w:val="0"/>
  </w:num>
  <w:num w:numId="8" w16cid:durableId="594896532">
    <w:abstractNumId w:val="2"/>
  </w:num>
  <w:num w:numId="9" w16cid:durableId="10809060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6027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25B2F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1E4D"/>
    <w:rsid w:val="008E25D0"/>
    <w:rsid w:val="008E5576"/>
    <w:rsid w:val="008E74C6"/>
    <w:rsid w:val="008F148B"/>
    <w:rsid w:val="008F30BF"/>
    <w:rsid w:val="008F5335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1BB4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C24B5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0FE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350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</cp:revision>
  <cp:lastPrinted>2025-10-10T00:36:00Z</cp:lastPrinted>
  <dcterms:created xsi:type="dcterms:W3CDTF">2018-08-03T13:21:00Z</dcterms:created>
  <dcterms:modified xsi:type="dcterms:W3CDTF">2025-10-10T00:36:00Z</dcterms:modified>
</cp:coreProperties>
</file>