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C1C526E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B00C9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16FCB0AB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001825471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AC1114" w:rsidRPr="00AC1114">
        <w:rPr>
          <w:rFonts w:ascii="Times New Roman" w:hAnsi="Times New Roman" w:cs="Times New Roman"/>
          <w:i w:val="0"/>
          <w:iCs w:val="0"/>
          <w:sz w:val="24"/>
          <w:szCs w:val="24"/>
        </w:rPr>
        <w:t>049.742.971-39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Superior, lotado no Setor de Fiscalização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BB42FDB" w14:textId="77777777" w:rsidR="00020C09" w:rsidRPr="003060BC" w:rsidRDefault="00020C09" w:rsidP="00020C0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O nomeado Dr. Waldeir Rolon Sanches, exercerá as seguintes atribuições no Setor de Fiscalização: realizar visitas de fiscalização na jurisdição do Coren, de acordo com o planejamento elaborado ou fora dele em caso de necessidades urgentes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relatório de visitas e notificação de infrações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orientações aos profissionais de enfermagem, aos dirigentes das instituições de saúde pública e/ou privadas, no sentido de aprimorar o atendimento de enfermagem à comunidade, divulgando leis, resoluções, decisões, código de ética de enfermagem e outras normas pertinentes ao exercício profissional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71247A4" w14:textId="1A9CA2D4" w:rsidR="00020C09" w:rsidRPr="00BC7C45" w:rsidRDefault="00020C09" w:rsidP="00020C0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40E89D5E" w:rsidR="008705D9" w:rsidRPr="006003D3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E0B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62671D2F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BB8685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C63F5" w14:textId="584E29C6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F03C1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ciência </w:t>
      </w:r>
      <w:r w:rsidR="00E4469C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42CA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Dr. Waldeir Rolon Sanches</w:t>
      </w: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60341101">
    <w:abstractNumId w:val="3"/>
  </w:num>
  <w:num w:numId="2" w16cid:durableId="2064479388">
    <w:abstractNumId w:val="4"/>
  </w:num>
  <w:num w:numId="3" w16cid:durableId="1178234180">
    <w:abstractNumId w:val="1"/>
  </w:num>
  <w:num w:numId="4" w16cid:durableId="2013413205">
    <w:abstractNumId w:val="7"/>
  </w:num>
  <w:num w:numId="5" w16cid:durableId="19168904">
    <w:abstractNumId w:val="6"/>
  </w:num>
  <w:num w:numId="6" w16cid:durableId="657464941">
    <w:abstractNumId w:val="8"/>
  </w:num>
  <w:num w:numId="7" w16cid:durableId="1466005516">
    <w:abstractNumId w:val="0"/>
  </w:num>
  <w:num w:numId="8" w16cid:durableId="1952973474">
    <w:abstractNumId w:val="2"/>
  </w:num>
  <w:num w:numId="9" w16cid:durableId="150024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2A5B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