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5AC044F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</w:t>
      </w:r>
      <w:r w:rsidR="00B85035">
        <w:rPr>
          <w:b/>
          <w:caps/>
          <w:sz w:val="24"/>
          <w:szCs w:val="24"/>
        </w:rPr>
        <w:t>2</w:t>
      </w:r>
      <w:r w:rsidR="0038301B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340C20BF" w:rsidR="007869F1" w:rsidRPr="00AB4AE4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Sandra Rebeca Mayumi Oguihara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8C6034" w:rsidRPr="008C6034">
        <w:rPr>
          <w:rFonts w:ascii="Times New Roman" w:hAnsi="Times New Roman" w:cs="Times New Roman"/>
          <w:i w:val="0"/>
          <w:iCs w:val="0"/>
          <w:sz w:val="24"/>
          <w:szCs w:val="24"/>
        </w:rPr>
        <w:t>1236336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8C6034" w:rsidRPr="008C6034">
        <w:rPr>
          <w:rFonts w:ascii="Times New Roman" w:hAnsi="Times New Roman" w:cs="Times New Roman"/>
          <w:i w:val="0"/>
          <w:iCs w:val="0"/>
          <w:sz w:val="24"/>
          <w:szCs w:val="24"/>
        </w:rPr>
        <w:t>000.263.691-33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Assessora Técnica de Nível Superior,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otada no Setor de Contabilidade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C6034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6B8058E0" w:rsidR="00BC7C45" w:rsidRPr="00AB4AE4" w:rsidRDefault="00AB4AE4" w:rsidP="00AB4AE4">
      <w:pPr>
        <w:pStyle w:val="PargrafodaLista"/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B4AE4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Parágrafo único.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nomeada Sra. Sandra Rebeca Mayumi Oguihara, exercerá as seguintes atribuições no Setor de Contabilidade: assessorar o Setor de Contabilidade em suas atividades de rotina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>, administra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os tributos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autarquia,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registra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atos e fatos contábeis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>controla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ativo permanente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gerencia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custos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prepar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obrigações acessórias, tais como: declarações acessórias ao fisco, órgãos competentes e contribuintes e administra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registro dos livros nos órgãos apropriados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demonstrações contábeis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presta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consultoria e informações gerenciais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auditoria interna e externa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atende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solicitações de órgãos fiscalizadores e realiza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Pr="00046A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 demais atividades inerentes à sua competência profissional.</w:t>
      </w:r>
      <w:r w:rsidRPr="00540E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434D279A" w14:textId="1C336419" w:rsidR="00787168" w:rsidRPr="00AB4AE4" w:rsidRDefault="008C6034" w:rsidP="007871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Definir o valor de R$ 4.444,63 (quatrocentos e quarenta e quatro reais e sessenta e três centavos) de salário base, e conceder a título de benefício o auxílio-alimentação e auxílio-transporte.</w:t>
      </w: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4C3BB673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B7CA1" w:rsidRPr="003B7CA1">
        <w:rPr>
          <w:rFonts w:ascii="Times New Roman" w:hAnsi="Times New Roman" w:cs="Times New Roman"/>
          <w:i w:val="0"/>
          <w:iCs w:val="0"/>
          <w:sz w:val="24"/>
          <w:szCs w:val="24"/>
        </w:rPr>
        <w:t>Sra. Sandra Rebeca Mayumi Oguihara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26 de outubro de 2021, revogadas as disposições em contrário, em especial a Portaria nº </w:t>
      </w:r>
      <w:r w:rsidR="00335CC7">
        <w:rPr>
          <w:rFonts w:ascii="Times New Roman" w:hAnsi="Times New Roman" w:cs="Times New Roman"/>
          <w:i w:val="0"/>
          <w:iCs w:val="0"/>
          <w:sz w:val="24"/>
          <w:szCs w:val="24"/>
        </w:rPr>
        <w:t>011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35CC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335CC7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335CC7" w:rsidRPr="00335CC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7836665">
    <w:abstractNumId w:val="3"/>
  </w:num>
  <w:num w:numId="2" w16cid:durableId="1475558121">
    <w:abstractNumId w:val="4"/>
  </w:num>
  <w:num w:numId="3" w16cid:durableId="341205319">
    <w:abstractNumId w:val="1"/>
  </w:num>
  <w:num w:numId="4" w16cid:durableId="158424967">
    <w:abstractNumId w:val="7"/>
  </w:num>
  <w:num w:numId="5" w16cid:durableId="569777743">
    <w:abstractNumId w:val="6"/>
  </w:num>
  <w:num w:numId="6" w16cid:durableId="803741527">
    <w:abstractNumId w:val="8"/>
  </w:num>
  <w:num w:numId="7" w16cid:durableId="1057630380">
    <w:abstractNumId w:val="0"/>
  </w:num>
  <w:num w:numId="8" w16cid:durableId="1534465024">
    <w:abstractNumId w:val="2"/>
  </w:num>
  <w:num w:numId="9" w16cid:durableId="742680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A05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CC7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301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B7CA1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2039"/>
    <w:rsid w:val="005A4482"/>
    <w:rsid w:val="005A543D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168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C6034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466E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4AE4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0C99"/>
    <w:rsid w:val="00B11BFE"/>
    <w:rsid w:val="00B169A4"/>
    <w:rsid w:val="00B206EB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2BA7"/>
    <w:rsid w:val="00C2593A"/>
    <w:rsid w:val="00C3000D"/>
    <w:rsid w:val="00C35636"/>
    <w:rsid w:val="00C36EFC"/>
    <w:rsid w:val="00C37A10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4C3A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461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2950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17</cp:revision>
  <cp:lastPrinted>2025-10-10T00:36:00Z</cp:lastPrinted>
  <dcterms:created xsi:type="dcterms:W3CDTF">2018-08-03T13:21:00Z</dcterms:created>
  <dcterms:modified xsi:type="dcterms:W3CDTF">2025-10-10T00:36:00Z</dcterms:modified>
</cp:coreProperties>
</file>