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F95F939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253">
        <w:rPr>
          <w:b/>
          <w:caps/>
          <w:sz w:val="24"/>
          <w:szCs w:val="24"/>
        </w:rPr>
        <w:t>4</w:t>
      </w:r>
      <w:r w:rsidR="007D445D">
        <w:rPr>
          <w:b/>
          <w:caps/>
          <w:sz w:val="24"/>
          <w:szCs w:val="24"/>
        </w:rPr>
        <w:t>3</w:t>
      </w:r>
      <w:r w:rsidR="0052417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outu</w:t>
      </w:r>
      <w:r w:rsidR="007D445D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C4D154" w14:textId="47A64D4A" w:rsidR="00425417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175">
        <w:rPr>
          <w:rFonts w:ascii="Times New Roman" w:hAnsi="Times New Roman" w:cs="Times New Roman"/>
          <w:sz w:val="24"/>
          <w:szCs w:val="24"/>
        </w:rPr>
        <w:t>o</w:t>
      </w:r>
      <w:r w:rsidR="004D7894">
        <w:rPr>
          <w:rFonts w:ascii="Times New Roman" w:hAnsi="Times New Roman" w:cs="Times New Roman"/>
          <w:sz w:val="24"/>
          <w:szCs w:val="24"/>
        </w:rPr>
        <w:t xml:space="preserve"> ofício Circular n. 0200/2021/GAB/PRES, convite para participar da Oficina de Planejamento Estratégico das Ações para Gestão 2021 a 2024 dos Grupos Técnicos/Câmaras Técnicas/ Comissões de Saúde da Mulher dos Conselhos Regionais de Enfermagem, a ser realizado no período de 08 a 10 de novembro de 2021, no Auditório do Instituto Anísio Teixeira, em Salvador/BA.</w:t>
      </w:r>
    </w:p>
    <w:p w14:paraId="682B6064" w14:textId="350BAA7B" w:rsidR="007869F1" w:rsidRPr="0097730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4D7894" w:rsidRPr="004D7894">
        <w:rPr>
          <w:rFonts w:ascii="Times New Roman" w:hAnsi="Times New Roman" w:cs="Times New Roman"/>
          <w:i w:val="0"/>
          <w:iCs w:val="0"/>
          <w:sz w:val="24"/>
          <w:szCs w:val="24"/>
        </w:rPr>
        <w:t>Oficina de Planejamento Estratégico das Ações para Gestão 2021 a 2024 dos Grupos Técnicos/Câmaras Técnicas/ Comissões de Saúde da Mulher dos Conselhos Regionais de Enfermagem, a ser realizado no período de 08 a 10 de novembro de 2021, no Auditório do Instituto Anísio Teixeira, em Salvador/BA</w:t>
      </w:r>
      <w:r w:rsidR="004D78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12279DBF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25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novembro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08CDA50A" w:rsidR="0043533A" w:rsidRPr="0097730C" w:rsidRDefault="009A2683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</w:t>
      </w:r>
      <w:r w:rsidR="0043533A"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="0043533A"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="004353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possa realizar as atividades.</w:t>
      </w:r>
      <w:r w:rsidR="004353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D00195F" w14:textId="148C6805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 w:rsidR="009A2683">
        <w:rPr>
          <w:rFonts w:ascii="Times New Roman" w:hAnsi="Times New Roman" w:cs="Times New Roman"/>
          <w:i w:val="0"/>
          <w:sz w:val="24"/>
          <w:szCs w:val="24"/>
        </w:rPr>
        <w:t>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F7ADB6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730C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730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78301A" w14:textId="77777777" w:rsidR="00325379" w:rsidRDefault="003253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1A07D4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82807693">
    <w:abstractNumId w:val="3"/>
  </w:num>
  <w:num w:numId="2" w16cid:durableId="1984043272">
    <w:abstractNumId w:val="4"/>
  </w:num>
  <w:num w:numId="3" w16cid:durableId="1296912724">
    <w:abstractNumId w:val="1"/>
  </w:num>
  <w:num w:numId="4" w16cid:durableId="2137794493">
    <w:abstractNumId w:val="7"/>
  </w:num>
  <w:num w:numId="5" w16cid:durableId="1640377289">
    <w:abstractNumId w:val="6"/>
  </w:num>
  <w:num w:numId="6" w16cid:durableId="1079671282">
    <w:abstractNumId w:val="8"/>
  </w:num>
  <w:num w:numId="7" w16cid:durableId="206259884">
    <w:abstractNumId w:val="0"/>
  </w:num>
  <w:num w:numId="8" w16cid:durableId="1107971028">
    <w:abstractNumId w:val="2"/>
  </w:num>
  <w:num w:numId="9" w16cid:durableId="119997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379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5417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D7894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4175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D445D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7730C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683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575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2025-10-10T00:36:00Z</cp:lastPrinted>
  <dcterms:created xsi:type="dcterms:W3CDTF">2021-11-03T20:40:00Z</dcterms:created>
  <dcterms:modified xsi:type="dcterms:W3CDTF">2025-10-10T00:36:00Z</dcterms:modified>
</cp:coreProperties>
</file>