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817CA">
        <w:rPr>
          <w:b/>
          <w:caps/>
          <w:sz w:val="24"/>
          <w:szCs w:val="24"/>
        </w:rPr>
        <w:t>443</w:t>
      </w:r>
      <w:r w:rsidRPr="00113914">
        <w:rPr>
          <w:b/>
          <w:caps/>
          <w:sz w:val="24"/>
          <w:szCs w:val="24"/>
        </w:rPr>
        <w:t xml:space="preserve"> de </w:t>
      </w:r>
      <w:r w:rsidR="000817CA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0817CA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0817CA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0817CA">
        <w:rPr>
          <w:rFonts w:ascii="Times New Roman" w:hAnsi="Times New Roman" w:cs="Times New Roman"/>
          <w:sz w:val="24"/>
          <w:szCs w:val="24"/>
        </w:rPr>
        <w:t>78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817CA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Diretoria, a ser realizada no dia </w:t>
      </w:r>
      <w:r w:rsidR="000817CA">
        <w:rPr>
          <w:rFonts w:ascii="Times New Roman" w:hAnsi="Times New Roman" w:cs="Times New Roman"/>
          <w:sz w:val="24"/>
          <w:szCs w:val="24"/>
        </w:rPr>
        <w:t>0</w:t>
      </w:r>
      <w:r w:rsidR="00695DC0">
        <w:rPr>
          <w:rFonts w:ascii="Times New Roman" w:hAnsi="Times New Roman" w:cs="Times New Roman"/>
          <w:sz w:val="24"/>
          <w:szCs w:val="24"/>
        </w:rPr>
        <w:t>3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0817CA">
        <w:rPr>
          <w:rFonts w:ascii="Times New Roman" w:hAnsi="Times New Roman" w:cs="Times New Roman"/>
          <w:sz w:val="24"/>
          <w:szCs w:val="24"/>
        </w:rPr>
        <w:t>agosto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0817C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78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rdinária de Diretoria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 subseção de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17CA" w:rsidRPr="000B0041" w:rsidRDefault="000817CA" w:rsidP="000817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 fará jus a 1½ (uma e meia) diárias, pois as atividades se iniciarão na manhã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03 de ago</w:t>
      </w:r>
      <w:r w:rsidR="00C509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to de 2019, e a ida será no dia 02 de agosto de 2019,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  <w:bookmarkStart w:id="0" w:name="_GoBack"/>
      <w:bookmarkEnd w:id="0"/>
    </w:p>
    <w:p w:rsidR="00512D43" w:rsidRPr="000A5702" w:rsidRDefault="00512D43" w:rsidP="00512D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 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</w:t>
      </w:r>
      <w:proofErr w:type="spellStart"/>
      <w:r w:rsidRPr="000A5702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>
        <w:rPr>
          <w:rFonts w:ascii="Times New Roman" w:hAnsi="Times New Roman" w:cs="Times New Roman"/>
          <w:i w:val="0"/>
          <w:sz w:val="24"/>
          <w:szCs w:val="24"/>
        </w:rPr>
        <w:t>02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sz w:val="24"/>
          <w:szCs w:val="24"/>
        </w:rPr>
        <w:t>03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agosto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de 2019.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12D43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12D4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12D4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3DD8">
        <w:rPr>
          <w:rFonts w:ascii="Times New Roman" w:hAnsi="Times New Roman" w:cs="Times New Roman"/>
          <w:sz w:val="24"/>
          <w:szCs w:val="24"/>
        </w:rPr>
        <w:t>Dr</w:t>
      </w:r>
      <w:r w:rsidR="00923DD8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23DD8">
        <w:rPr>
          <w:rFonts w:ascii="Times New Roman" w:hAnsi="Times New Roman" w:cs="Times New Roman"/>
          <w:sz w:val="24"/>
          <w:szCs w:val="24"/>
        </w:rPr>
        <w:t>Rodrigo Alexandre Teixeira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Sr. Cleberson dos Santos Paião</w:t>
      </w: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23DD8">
        <w:rPr>
          <w:rFonts w:ascii="Times New Roman" w:hAnsi="Times New Roman" w:cs="Times New Roman"/>
          <w:sz w:val="24"/>
          <w:szCs w:val="24"/>
        </w:rPr>
        <w:t>Secretário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Tesoureiro</w:t>
      </w:r>
    </w:p>
    <w:p w:rsidR="00F824B7" w:rsidRPr="009272B6" w:rsidRDefault="00C34C57" w:rsidP="00923DD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23DD8" w:rsidRPr="009272B6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004A0A" w:rsidRPr="009272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546012</w:t>
      </w:r>
    </w:p>
    <w:sectPr w:rsidR="00F824B7" w:rsidRPr="009272B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34C57" w:rsidRPr="00282966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34C57" w:rsidRPr="00282966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34C57" w:rsidRPr="00DB3D8B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4C57" w:rsidRDefault="00C34C57" w:rsidP="002F663E">
    <w:pPr>
      <w:pStyle w:val="Cabealho"/>
    </w:pPr>
  </w:p>
  <w:p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0DBF8554"/>
  <w15:docId w15:val="{4BB2E32A-C5E8-4311-B62D-12DF8000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0FB80-C254-4A0D-BD60-497585F6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8</cp:revision>
  <cp:lastPrinted>2018-04-28T17:10:00Z</cp:lastPrinted>
  <dcterms:created xsi:type="dcterms:W3CDTF">2018-04-28T17:11:00Z</dcterms:created>
  <dcterms:modified xsi:type="dcterms:W3CDTF">2019-09-02T19:12:00Z</dcterms:modified>
</cp:coreProperties>
</file>