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94DE49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59ED">
        <w:rPr>
          <w:b/>
          <w:caps/>
          <w:sz w:val="24"/>
          <w:szCs w:val="24"/>
        </w:rPr>
        <w:t>472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2</w:t>
      </w:r>
      <w:r w:rsidR="00FF59ED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</w:t>
      </w:r>
      <w:r w:rsidR="00FF59ED">
        <w:rPr>
          <w:b/>
          <w:caps/>
          <w:sz w:val="24"/>
          <w:szCs w:val="24"/>
        </w:rPr>
        <w:t xml:space="preserve">lho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2646DFE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 xml:space="preserve">– Participar de reunião na sede do Coren-SP, para segunda fase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</w:t>
      </w:r>
      <w:r w:rsidR="00FF59ED">
        <w:rPr>
          <w:rFonts w:ascii="Times New Roman" w:hAnsi="Times New Roman" w:cs="Times New Roman"/>
          <w:sz w:val="24"/>
          <w:szCs w:val="24"/>
        </w:rPr>
        <w:t>2</w:t>
      </w:r>
      <w:r w:rsidR="00067374">
        <w:rPr>
          <w:rFonts w:ascii="Times New Roman" w:hAnsi="Times New Roman" w:cs="Times New Roman"/>
          <w:sz w:val="24"/>
          <w:szCs w:val="24"/>
        </w:rPr>
        <w:t xml:space="preserve"> a </w:t>
      </w:r>
      <w:r w:rsidR="00FF59ED">
        <w:rPr>
          <w:rFonts w:ascii="Times New Roman" w:hAnsi="Times New Roman" w:cs="Times New Roman"/>
          <w:sz w:val="24"/>
          <w:szCs w:val="24"/>
        </w:rPr>
        <w:t>05</w:t>
      </w:r>
      <w:r w:rsidR="00067374">
        <w:rPr>
          <w:rFonts w:ascii="Times New Roman" w:hAnsi="Times New Roman" w:cs="Times New Roman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sz w:val="24"/>
          <w:szCs w:val="24"/>
        </w:rPr>
        <w:t xml:space="preserve">setembro </w:t>
      </w:r>
      <w:r w:rsidR="00067374">
        <w:rPr>
          <w:rFonts w:ascii="Times New Roman" w:hAnsi="Times New Roman" w:cs="Times New Roman"/>
          <w:sz w:val="24"/>
          <w:szCs w:val="24"/>
        </w:rPr>
        <w:t>de 2024, em São Paulo/SP</w:t>
      </w:r>
      <w:bookmarkEnd w:id="1"/>
      <w:bookmarkEnd w:id="0"/>
      <w:r w:rsidR="00FF59ED">
        <w:rPr>
          <w:rFonts w:ascii="Times New Roman" w:hAnsi="Times New Roman" w:cs="Times New Roman"/>
          <w:sz w:val="24"/>
          <w:szCs w:val="24"/>
        </w:rPr>
        <w:t xml:space="preserve">, baixam as seguintes determinações: </w:t>
      </w:r>
    </w:p>
    <w:p w14:paraId="101FE773" w14:textId="686E0727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segunda fase da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Capacitação de Saúde da Mulher para implantação de DIU, a ser realizada pelo Coren-SP em parceria com o Conselho Federal de Enfermagem, no período de 0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em São Paulo/SP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3958CF10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0CB4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valor fora do Estado, tendo em vista a distância do Estado, o deslocamento </w:t>
      </w:r>
      <w:r w:rsidR="00EC0CB4">
        <w:rPr>
          <w:rFonts w:ascii="Times New Roman" w:hAnsi="Times New Roman" w:cs="Times New Roman"/>
          <w:i w:val="0"/>
          <w:iCs w:val="0"/>
          <w:sz w:val="22"/>
          <w:szCs w:val="22"/>
        </w:rPr>
        <w:t>será no dia 01 de setembro,</w:t>
      </w:r>
      <w:r w:rsidR="00EC0CB4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C0CB4">
        <w:rPr>
          <w:rFonts w:ascii="Times New Roman" w:hAnsi="Times New Roman" w:cs="Times New Roman"/>
          <w:i w:val="0"/>
          <w:iCs w:val="0"/>
          <w:sz w:val="22"/>
          <w:szCs w:val="22"/>
        </w:rPr>
        <w:t>considerado compromissos de trabalho da Conselheira Dra. Virna Liza Hildebrand, o retorno ocorrerá no dia 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5492DBD1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24946644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F59ED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FF59ED">
        <w:rPr>
          <w:rFonts w:ascii="Times New Roman" w:hAnsi="Times New Roman" w:cs="Times New Roman"/>
          <w:sz w:val="24"/>
          <w:szCs w:val="24"/>
        </w:rPr>
        <w:t>setembro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D5AE9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2024-08-27T13:14:00Z</dcterms:created>
  <dcterms:modified xsi:type="dcterms:W3CDTF">2025-10-10T01:33:00Z</dcterms:modified>
</cp:coreProperties>
</file>