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3A76C5">
        <w:rPr>
          <w:b/>
          <w:caps/>
          <w:sz w:val="24"/>
          <w:szCs w:val="24"/>
        </w:rPr>
        <w:t>4</w:t>
      </w:r>
      <w:r w:rsidR="00FC471A">
        <w:rPr>
          <w:b/>
          <w:caps/>
          <w:sz w:val="24"/>
          <w:szCs w:val="24"/>
        </w:rPr>
        <w:t>93</w:t>
      </w:r>
      <w:r w:rsidRPr="00113914">
        <w:rPr>
          <w:b/>
          <w:caps/>
          <w:sz w:val="24"/>
          <w:szCs w:val="24"/>
        </w:rPr>
        <w:t xml:space="preserve"> de </w:t>
      </w:r>
      <w:r w:rsidR="00FC471A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FC471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A76C5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Coren-MS n. </w:t>
      </w:r>
      <w:r w:rsidR="00EA46B9">
        <w:rPr>
          <w:rFonts w:ascii="Times New Roman" w:hAnsi="Times New Roman" w:cs="Times New Roman"/>
          <w:sz w:val="24"/>
          <w:szCs w:val="24"/>
        </w:rPr>
        <w:t>042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A46B9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Coren-MS o cargo em comissão de </w:t>
      </w:r>
      <w:r w:rsidR="00EA46B9">
        <w:rPr>
          <w:rFonts w:ascii="Times New Roman" w:hAnsi="Times New Roman" w:cs="Times New Roman"/>
          <w:sz w:val="24"/>
          <w:szCs w:val="24"/>
        </w:rPr>
        <w:t>Assessoria Executiva do Departamento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C47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C47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C471A">
        <w:rPr>
          <w:rFonts w:ascii="Times New Roman" w:hAnsi="Times New Roman" w:cs="Times New Roman"/>
          <w:i w:val="0"/>
          <w:iCs w:val="0"/>
          <w:sz w:val="24"/>
          <w:szCs w:val="24"/>
        </w:rPr>
        <w:t>Renata Mora</w:t>
      </w:r>
      <w:r w:rsidR="00C55B5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C471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55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Corrêa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Coren/MS n.</w:t>
      </w:r>
      <w:r w:rsidR="00C55B53">
        <w:rPr>
          <w:rFonts w:ascii="Times New Roman" w:hAnsi="Times New Roman" w:cs="Times New Roman"/>
          <w:i w:val="0"/>
          <w:iCs w:val="0"/>
          <w:sz w:val="24"/>
          <w:szCs w:val="24"/>
        </w:rPr>
        <w:t>185318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 </w:t>
      </w:r>
      <w:r w:rsidR="00C55B53">
        <w:rPr>
          <w:rFonts w:ascii="Times New Roman" w:hAnsi="Times New Roman" w:cs="Times New Roman"/>
          <w:i w:val="0"/>
          <w:iCs w:val="0"/>
          <w:sz w:val="24"/>
          <w:szCs w:val="24"/>
        </w:rPr>
        <w:t>001164130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SEJUSP/MS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CPF n.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55B53">
        <w:rPr>
          <w:rFonts w:ascii="Times New Roman" w:hAnsi="Times New Roman" w:cs="Times New Roman"/>
          <w:i w:val="0"/>
          <w:iCs w:val="0"/>
          <w:sz w:val="24"/>
          <w:szCs w:val="24"/>
        </w:rPr>
        <w:t>24.975.001-34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Executivo do Departamento de Fiscalização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684,39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seiscentos e oitenta e quatro reais e trinta e nove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336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3690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</w:t>
      </w:r>
      <w:bookmarkStart w:id="0" w:name="_GoBack"/>
      <w:bookmarkEnd w:id="0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5B53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5B5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D24B1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2209DB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09D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2209D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209D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EA46B9" w:rsidRPr="00DB3D8B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46B9" w:rsidRDefault="00EA46B9" w:rsidP="002F663E">
    <w:pPr>
      <w:pStyle w:val="Cabealho"/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6C5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690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53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D24B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471A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65A1E4B5"/>
  <w15:docId w15:val="{D28C8FDB-DC8D-415D-9A99-C972FEFB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3FE4-2678-4D03-BF20-C2A7A2F7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9</cp:revision>
  <cp:lastPrinted>2019-08-16T19:24:00Z</cp:lastPrinted>
  <dcterms:created xsi:type="dcterms:W3CDTF">2019-07-30T16:17:00Z</dcterms:created>
  <dcterms:modified xsi:type="dcterms:W3CDTF">2019-08-16T19:31:00Z</dcterms:modified>
</cp:coreProperties>
</file>