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682A9096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61408">
        <w:rPr>
          <w:b/>
          <w:caps/>
          <w:sz w:val="24"/>
          <w:szCs w:val="24"/>
        </w:rPr>
        <w:t>497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656C4EF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36183">
        <w:rPr>
          <w:rFonts w:ascii="Times New Roman" w:hAnsi="Times New Roman" w:cs="Times New Roman"/>
          <w:sz w:val="24"/>
          <w:szCs w:val="24"/>
        </w:rPr>
        <w:t>443; 444 e 445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236183">
        <w:rPr>
          <w:rFonts w:ascii="Times New Roman" w:hAnsi="Times New Roman" w:cs="Times New Roman"/>
          <w:sz w:val="24"/>
          <w:szCs w:val="24"/>
        </w:rPr>
        <w:t>2019;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061AE1D0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443;444 e 445/2019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instituições de Saúde o Municipio de Eldorado/MS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E78C9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2023-08-17T15:58:00Z</dcterms:created>
  <dcterms:modified xsi:type="dcterms:W3CDTF">2025-10-10T01:14:00Z</dcterms:modified>
</cp:coreProperties>
</file>