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603A4CA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17B25">
        <w:rPr>
          <w:b/>
          <w:caps/>
          <w:sz w:val="24"/>
          <w:szCs w:val="24"/>
        </w:rPr>
        <w:t>51</w:t>
      </w:r>
      <w:r w:rsidR="00CA12FE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A12FE">
        <w:rPr>
          <w:b/>
          <w:caps/>
          <w:sz w:val="24"/>
          <w:szCs w:val="24"/>
        </w:rPr>
        <w:t>1</w:t>
      </w:r>
      <w:r w:rsidR="00A17B2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17B2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</w:t>
      </w:r>
      <w:r w:rsidR="00CA12FE">
        <w:rPr>
          <w:b/>
          <w:caps/>
          <w:sz w:val="24"/>
          <w:szCs w:val="24"/>
        </w:rPr>
        <w:t>24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12EAE5" w14:textId="424A26C8" w:rsidR="00A17B25" w:rsidRDefault="00242300" w:rsidP="00A17B2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7A03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97A03">
        <w:rPr>
          <w:rFonts w:ascii="Times New Roman" w:hAnsi="Times New Roman" w:cs="Times New Roman"/>
          <w:sz w:val="24"/>
          <w:szCs w:val="24"/>
        </w:rPr>
        <w:t>Tesoureiro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A17B2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17B25">
        <w:rPr>
          <w:rFonts w:ascii="Times New Roman" w:hAnsi="Times New Roman" w:cs="Times New Roman"/>
          <w:sz w:val="24"/>
          <w:szCs w:val="24"/>
        </w:rPr>
        <w:t>119/2024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17B25">
        <w:rPr>
          <w:rFonts w:ascii="Times New Roman" w:hAnsi="Times New Roman" w:cs="Times New Roman"/>
          <w:sz w:val="24"/>
          <w:szCs w:val="24"/>
        </w:rPr>
        <w:t>24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17B25">
        <w:rPr>
          <w:rFonts w:ascii="Times New Roman" w:hAnsi="Times New Roman" w:cs="Times New Roman"/>
          <w:sz w:val="24"/>
          <w:szCs w:val="24"/>
        </w:rPr>
        <w:t>junho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17B25">
        <w:rPr>
          <w:rFonts w:ascii="Times New Roman" w:hAnsi="Times New Roman" w:cs="Times New Roman"/>
          <w:sz w:val="24"/>
          <w:szCs w:val="24"/>
        </w:rPr>
        <w:t>2024</w:t>
      </w:r>
      <w:r w:rsidR="00A17B25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6328C7E" w14:textId="1FC1EFBF" w:rsidR="004D59E1" w:rsidRDefault="00171044" w:rsidP="00897A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B25">
        <w:rPr>
          <w:rFonts w:ascii="Times New Roman" w:hAnsi="Times New Roman" w:cs="Times New Roman"/>
          <w:sz w:val="24"/>
          <w:szCs w:val="24"/>
        </w:rPr>
        <w:t>a</w:t>
      </w:r>
      <w:r w:rsidR="00F82E85">
        <w:rPr>
          <w:rFonts w:ascii="Times New Roman" w:hAnsi="Times New Roman" w:cs="Times New Roman"/>
          <w:sz w:val="24"/>
          <w:szCs w:val="24"/>
        </w:rPr>
        <w:t>s</w:t>
      </w:r>
      <w:r w:rsidR="00A17B25">
        <w:rPr>
          <w:rFonts w:ascii="Times New Roman" w:hAnsi="Times New Roman" w:cs="Times New Roman"/>
          <w:sz w:val="24"/>
          <w:szCs w:val="24"/>
        </w:rPr>
        <w:t xml:space="preserve"> avaliaç</w:t>
      </w:r>
      <w:r w:rsidR="00F82E85">
        <w:rPr>
          <w:rFonts w:ascii="Times New Roman" w:hAnsi="Times New Roman" w:cs="Times New Roman"/>
          <w:sz w:val="24"/>
          <w:szCs w:val="24"/>
        </w:rPr>
        <w:t>ões</w:t>
      </w:r>
      <w:r w:rsidR="00A17B25">
        <w:rPr>
          <w:rFonts w:ascii="Times New Roman" w:hAnsi="Times New Roman" w:cs="Times New Roman"/>
          <w:sz w:val="24"/>
          <w:szCs w:val="24"/>
        </w:rPr>
        <w:t xml:space="preserve"> de 121 Pareceres Técnicos disponíveis no site do Coren-MS, realizado pela Colaborada Dra. Lucyana Conceição Lemes Justino, Coren-MS n. 147399-ENF,</w:t>
      </w:r>
      <w:r w:rsidR="00F82E85">
        <w:rPr>
          <w:rFonts w:ascii="Times New Roman" w:hAnsi="Times New Roman" w:cs="Times New Roman"/>
          <w:sz w:val="24"/>
          <w:szCs w:val="24"/>
        </w:rPr>
        <w:t xml:space="preserve"> apresentados na 139ª </w:t>
      </w:r>
      <w:r w:rsidR="00897A03">
        <w:rPr>
          <w:rFonts w:ascii="Times New Roman" w:hAnsi="Times New Roman" w:cs="Times New Roman"/>
          <w:sz w:val="24"/>
          <w:szCs w:val="24"/>
        </w:rPr>
        <w:t xml:space="preserve">Reunião Ordinária de Diretoria, no dia 07 de setembro de 2024,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1EBB2435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a 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de Conselheiro, para definir a melhor maneira de atualização dos Pareceres Técnicos, no prazo de 30 dias.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8BD9A1" w14:textId="21703E4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10681B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3810B8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3FF1E5" w14:textId="77777777" w:rsidR="00897A03" w:rsidRPr="00AD58A0" w:rsidRDefault="00682E09" w:rsidP="00897A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97A03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897A0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7A03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897A03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2FDB2C" w14:textId="77777777" w:rsidR="00897A03" w:rsidRPr="00AD58A0" w:rsidRDefault="00897A03" w:rsidP="00897A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6F7FFED" w14:textId="77777777" w:rsidR="00897A03" w:rsidRPr="00DC4F9E" w:rsidRDefault="00897A03" w:rsidP="00897A0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A3D8B5C" w14:textId="1321F1E1" w:rsidR="00113BE0" w:rsidRPr="00113BE0" w:rsidRDefault="00113BE0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220" w14:textId="77777777" w:rsidR="00CA12FE" w:rsidRPr="001E40A3" w:rsidRDefault="00CA12FE" w:rsidP="00CA12F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FA6D665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E7BA267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738DC" wp14:editId="506D3E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E9555" w14:textId="77777777" w:rsidR="00CA12FE" w:rsidRDefault="00CA12FE" w:rsidP="00CA12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738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2E9555" w14:textId="77777777" w:rsidR="00CA12FE" w:rsidRDefault="00CA12FE" w:rsidP="00CA12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A53640B" w14:textId="36602725" w:rsidR="000B5550" w:rsidRPr="00E71A61" w:rsidRDefault="00CA12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0B5550" w:rsidRPr="004E636D">
      <w:rPr>
        <w:sz w:val="20"/>
        <w:szCs w:val="20"/>
      </w:rPr>
      <w:t xml:space="preserve">      </w:t>
    </w:r>
    <w:r w:rsidR="000B555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722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6918"/>
    <w:rsid w:val="003F0784"/>
    <w:rsid w:val="003F0798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6F99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97A03"/>
    <w:rsid w:val="008B0C01"/>
    <w:rsid w:val="008B2B4A"/>
    <w:rsid w:val="008B5EE6"/>
    <w:rsid w:val="008C25E1"/>
    <w:rsid w:val="008C48AC"/>
    <w:rsid w:val="008D13A1"/>
    <w:rsid w:val="008E1195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17B25"/>
    <w:rsid w:val="00A22464"/>
    <w:rsid w:val="00A25768"/>
    <w:rsid w:val="00A33741"/>
    <w:rsid w:val="00A36958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1A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2032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2FE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82E85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2024-09-19T19:35:00Z</dcterms:created>
  <dcterms:modified xsi:type="dcterms:W3CDTF">2025-10-10T01:34:00Z</dcterms:modified>
</cp:coreProperties>
</file>