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666DC8B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000E5">
        <w:rPr>
          <w:b/>
          <w:caps/>
          <w:sz w:val="24"/>
          <w:szCs w:val="24"/>
        </w:rPr>
        <w:t>517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000E5">
        <w:rPr>
          <w:b/>
          <w:caps/>
          <w:sz w:val="24"/>
          <w:szCs w:val="24"/>
        </w:rPr>
        <w:t>27 de setembro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4CF03D75" w14:textId="78590F7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6D195F18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9000E5">
        <w:rPr>
          <w:rFonts w:ascii="Times New Roman" w:hAnsi="Times New Roman" w:cs="Times New Roman"/>
          <w:sz w:val="24"/>
          <w:szCs w:val="24"/>
        </w:rPr>
        <w:t>510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>Plenário, realizada nos dias 11 e 12 de setembro de 2024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9000E5">
        <w:rPr>
          <w:rFonts w:ascii="Times New Roman" w:hAnsi="Times New Roman" w:cs="Times New Roman"/>
          <w:sz w:val="24"/>
          <w:szCs w:val="24"/>
        </w:rPr>
        <w:t xml:space="preserve">encaminhar Projetos com recurso financeiro em forma de PLATEC ao Cofen, a serem ofertados aos profissionais de Enfermagem de Mato Grosso do Sul,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72FADF88" w:rsidR="0062221B" w:rsidRPr="000F4003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do Projeto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“setembro amarelo”, voltar atenção para os cuidados com a Saúde Mental,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abrangência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profissionais de Enfermagem do Estado de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ato Grosso do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5DA01D" w14:textId="34C87314" w:rsidR="000F4003" w:rsidRPr="00D91DD6" w:rsidRDefault="000F400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04527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Conselheira Dra. Elaine Cristina Fernandes Baez Sarti, como Coordenadora Geral</w:t>
      </w:r>
      <w:r w:rsidR="00045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acompanhamento do Projeto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0F63930" w14:textId="69D285F4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funcionário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7A763BE" w14:textId="0CC3C79F" w:rsidR="004C0D87" w:rsidRDefault="000F4003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Rosangela Fernandes Pinheiro Nantes, </w:t>
      </w:r>
      <w:r w:rsidRPr="000F4003">
        <w:rPr>
          <w:rFonts w:ascii="Times New Roman" w:hAnsi="Times New Roman" w:cs="Times New Roman"/>
          <w:i w:val="0"/>
          <w:iCs w:val="0"/>
          <w:sz w:val="24"/>
          <w:szCs w:val="24"/>
        </w:rPr>
        <w:t>Coren MS n.135352-ENF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C96F95D" w14:textId="74393A69" w:rsidR="000F4003" w:rsidRDefault="000F4003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Priscila Mar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ia Marchetti Fiorini, </w:t>
      </w:r>
      <w:r w:rsidR="00B01273" w:rsidRPr="00D55B55">
        <w:rPr>
          <w:rFonts w:ascii="Times New Roman" w:hAnsi="Times New Roman" w:cs="Times New Roman"/>
          <w:i w:val="0"/>
          <w:iCs w:val="0"/>
          <w:sz w:val="24"/>
          <w:szCs w:val="24"/>
        </w:rPr>
        <w:t>Coren-MS nº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1273" w:rsidRPr="00D55B55">
        <w:rPr>
          <w:rFonts w:ascii="Times New Roman" w:hAnsi="Times New Roman" w:cs="Times New Roman"/>
          <w:i w:val="0"/>
          <w:iCs w:val="0"/>
          <w:sz w:val="24"/>
          <w:szCs w:val="24"/>
        </w:rPr>
        <w:t>78.666-ENF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821DB3B" w14:textId="60250758" w:rsidR="001C03A0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Antônio Carlos Gelamos, </w:t>
      </w:r>
      <w:r w:rsidRPr="00B01273">
        <w:rPr>
          <w:rFonts w:ascii="Times New Roman" w:hAnsi="Times New Roman" w:cs="Times New Roman"/>
          <w:i w:val="0"/>
          <w:iCs w:val="0"/>
          <w:sz w:val="24"/>
          <w:szCs w:val="24"/>
        </w:rPr>
        <w:t>Coren-MS n. 300146 -ENF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602007A2" w14:textId="0A2EECC1" w:rsidR="00B01273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Ismael Pereira dos Santos – Setor de Licitação</w:t>
      </w:r>
    </w:p>
    <w:p w14:paraId="062483C5" w14:textId="5805FD39" w:rsidR="00B01273" w:rsidRPr="00B01273" w:rsidRDefault="00B0127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terá o prazo para entrega do projeto no dia 18 de novembro de 2024.</w:t>
      </w: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593A4664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>, Colaboradores e funcionário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2FDACF1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27 de 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9F4AEC" w14:textId="77777777" w:rsidR="008A3A76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310CA4FF" w14:textId="77777777" w:rsidR="00045273" w:rsidRPr="004F27C0" w:rsidRDefault="00045273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Default="004C0D87" w:rsidP="001C03A0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28BB6DA4" w14:textId="77777777" w:rsidR="00045273" w:rsidRPr="008A3A76" w:rsidRDefault="00045273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045273" w:rsidRPr="008A3A76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273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3ED2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D63D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2025-10-10T01:34:00Z</cp:lastPrinted>
  <dcterms:created xsi:type="dcterms:W3CDTF">2024-09-30T15:30:00Z</dcterms:created>
  <dcterms:modified xsi:type="dcterms:W3CDTF">2025-10-10T01:34:00Z</dcterms:modified>
</cp:coreProperties>
</file>