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159179D2" w:rsidR="00305667" w:rsidRPr="00647E24" w:rsidRDefault="007869F1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E24">
        <w:rPr>
          <w:b/>
          <w:caps/>
          <w:sz w:val="24"/>
          <w:szCs w:val="24"/>
        </w:rPr>
        <w:t>5</w:t>
      </w:r>
      <w:r w:rsidR="00E6250A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E6250A">
        <w:rPr>
          <w:b/>
          <w:caps/>
          <w:sz w:val="24"/>
          <w:szCs w:val="24"/>
        </w:rPr>
        <w:t xml:space="preserve">09 de outubro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792E5E4C" w14:textId="77777777" w:rsidR="00E6250A" w:rsidRPr="00E6250A" w:rsidRDefault="00E6250A" w:rsidP="00E625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6250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5698E4D" w14:textId="2293BB5D" w:rsidR="006B3245" w:rsidRDefault="00385BFD" w:rsidP="004041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647E24" w:rsidRPr="00647E24">
        <w:rPr>
          <w:rFonts w:ascii="Times New Roman" w:hAnsi="Times New Roman" w:cs="Times New Roman"/>
          <w:sz w:val="24"/>
          <w:szCs w:val="24"/>
        </w:rPr>
        <w:t>O</w:t>
      </w:r>
      <w:r w:rsidR="00647E24">
        <w:rPr>
          <w:rFonts w:ascii="Times New Roman" w:hAnsi="Times New Roman" w:cs="Times New Roman"/>
          <w:sz w:val="24"/>
          <w:szCs w:val="24"/>
        </w:rPr>
        <w:t>fício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C</w:t>
      </w:r>
      <w:r w:rsidR="00647E24">
        <w:rPr>
          <w:rFonts w:ascii="Times New Roman" w:hAnsi="Times New Roman" w:cs="Times New Roman"/>
          <w:sz w:val="24"/>
          <w:szCs w:val="24"/>
        </w:rPr>
        <w:t>ircular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647E24">
        <w:rPr>
          <w:rFonts w:ascii="Times New Roman" w:hAnsi="Times New Roman" w:cs="Times New Roman"/>
          <w:sz w:val="24"/>
          <w:szCs w:val="24"/>
        </w:rPr>
        <w:t>n.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E6250A">
        <w:rPr>
          <w:rFonts w:ascii="Times New Roman" w:hAnsi="Times New Roman" w:cs="Times New Roman"/>
          <w:sz w:val="24"/>
          <w:szCs w:val="24"/>
        </w:rPr>
        <w:t xml:space="preserve">246/2025/Cofen, </w:t>
      </w:r>
      <w:r w:rsidR="00647E24">
        <w:rPr>
          <w:rFonts w:ascii="Times New Roman" w:hAnsi="Times New Roman" w:cs="Times New Roman"/>
          <w:sz w:val="24"/>
          <w:szCs w:val="24"/>
        </w:rPr>
        <w:t>convite para 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783598"/>
      <w:r w:rsidR="00E6250A" w:rsidRPr="00E6250A">
        <w:rPr>
          <w:rFonts w:ascii="Times New Roman" w:hAnsi="Times New Roman" w:cs="Times New Roman"/>
          <w:sz w:val="24"/>
          <w:szCs w:val="24"/>
        </w:rPr>
        <w:t xml:space="preserve">Encontro de Comunicação, TI e Jurídico 2025 </w:t>
      </w:r>
      <w:r w:rsidR="00E6250A">
        <w:rPr>
          <w:rFonts w:ascii="Times New Roman" w:hAnsi="Times New Roman" w:cs="Times New Roman"/>
          <w:sz w:val="24"/>
          <w:szCs w:val="24"/>
        </w:rPr>
        <w:t xml:space="preserve">que irá acontecer </w:t>
      </w:r>
      <w:r w:rsidR="00E6250A" w:rsidRPr="00E6250A">
        <w:rPr>
          <w:rFonts w:ascii="Times New Roman" w:hAnsi="Times New Roman" w:cs="Times New Roman"/>
          <w:sz w:val="24"/>
          <w:szCs w:val="24"/>
        </w:rPr>
        <w:t>no período de 17 a 19 de novembro de 2025, no Hotel Cyan Resort by Atlântica, em Itupeva/SP</w:t>
      </w:r>
      <w:bookmarkEnd w:id="0"/>
      <w:bookmarkEnd w:id="1"/>
      <w:r w:rsidR="00E6250A">
        <w:rPr>
          <w:rFonts w:ascii="Times New Roman" w:hAnsi="Times New Roman" w:cs="Times New Roman"/>
          <w:sz w:val="24"/>
          <w:szCs w:val="24"/>
        </w:rPr>
        <w:t>;</w:t>
      </w:r>
    </w:p>
    <w:p w14:paraId="6D851D07" w14:textId="77777777" w:rsidR="006B3245" w:rsidRDefault="006B3245" w:rsidP="006B324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6B77587" w14:textId="77777777" w:rsidR="006B3245" w:rsidRPr="00BF5505" w:rsidRDefault="006B3245" w:rsidP="006B324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C8C779" w14:textId="54B16CE7" w:rsidR="00305667" w:rsidRPr="0043580C" w:rsidRDefault="00A4045E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9784772"/>
      <w:bookmarkStart w:id="3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End w:id="2"/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4" w:name="_Hlk210906612"/>
      <w:r w:rsidR="009B2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9B290B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116366-ENF,  os empregados públicos Sr. Osvaldo Sanches Junior e Dra. Idelmara Ribeiro Macedo, e o   assessor de comunicação Sr. Audemir Menegaço Guimarães Lima</w:t>
      </w:r>
      <w:bookmarkEnd w:id="4"/>
      <w:r w:rsidR="00FB46D3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5" w:name="_Hlk209785043"/>
      <w:r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bookmarkEnd w:id="3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6" w:name="_Hlk13566822"/>
      <w:r w:rsidR="009B2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9B290B" w:rsidRPr="009B2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Encontro de Comunicação, TI e Jurídico 2025</w:t>
      </w:r>
      <w:r w:rsidR="004C66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9B290B" w:rsidRPr="009B2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que irá acontecer no período de 17 a 19 de novembro de 2025, em Itupeva/SP</w:t>
      </w:r>
      <w:r w:rsidR="009B2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69AEAEBE" w14:textId="77777777" w:rsidR="0043580C" w:rsidRPr="00FB46D3" w:rsidRDefault="0043580C" w:rsidP="004358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562CAD03" w14:textId="2B8FE689" w:rsidR="007869F1" w:rsidRPr="0043580C" w:rsidRDefault="0043580C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B290B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Conselheiro Dr. Wilson Brum Trindade Júnior, Coren-MS n. 116366-ENF,  os empregados públicos Sr. Osvaldo Sanches Junior e Dra. Idelmara Ribeiro Macedo, e o   assessor de comunicação Sr. Audemir Menegaço Guimarães Lima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B290B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ei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diária no valor fora do Estado,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B290B">
        <w:rPr>
          <w:rFonts w:ascii="Times New Roman" w:hAnsi="Times New Roman" w:cs="Times New Roman"/>
          <w:i w:val="0"/>
          <w:iCs w:val="0"/>
          <w:sz w:val="24"/>
          <w:szCs w:val="24"/>
        </w:rPr>
        <w:t>16 de novembro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9B2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de novembro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de 2025,</w:t>
      </w:r>
      <w:r w:rsidRPr="0043580C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20AF6669" w14:textId="743CDFE0" w:rsidR="00F51733" w:rsidRDefault="00404120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os mesmos realizem as atividades propostas na Portaria.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935E64" w14:textId="26923487" w:rsidR="00FB46D3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250A">
        <w:rPr>
          <w:rFonts w:ascii="Times New Roman" w:hAnsi="Times New Roman" w:cs="Times New Roman"/>
          <w:i w:val="0"/>
          <w:sz w:val="24"/>
          <w:szCs w:val="24"/>
        </w:rPr>
        <w:t>09 de outubro de 2025.</w:t>
      </w:r>
    </w:p>
    <w:p w14:paraId="159FB966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B9BA8C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ADA524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BFE605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F861EE" w14:textId="77777777" w:rsidR="00E6250A" w:rsidRPr="00CC7A2C" w:rsidRDefault="00E6250A" w:rsidP="00E625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5D1C5CB" w14:textId="77777777" w:rsidR="00E6250A" w:rsidRPr="00CC7A2C" w:rsidRDefault="00E6250A" w:rsidP="00E625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6B9DF0F5" w14:textId="77777777" w:rsidR="00E6250A" w:rsidRPr="00CC7A2C" w:rsidRDefault="00E6250A" w:rsidP="00E6250A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7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7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2531DCA5" w14:textId="77777777" w:rsidR="00E6250A" w:rsidRPr="00344E9E" w:rsidRDefault="00E6250A" w:rsidP="00E6250A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40412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8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A6528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5D51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2F8"/>
    <w:rsid w:val="00314EFF"/>
    <w:rsid w:val="0031600C"/>
    <w:rsid w:val="00320B91"/>
    <w:rsid w:val="00321413"/>
    <w:rsid w:val="00323E85"/>
    <w:rsid w:val="00324788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64C7A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80C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612"/>
    <w:rsid w:val="004A74FC"/>
    <w:rsid w:val="004B2956"/>
    <w:rsid w:val="004B7113"/>
    <w:rsid w:val="004C519F"/>
    <w:rsid w:val="004C66BE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3878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245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290B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9F7AEB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809"/>
    <w:rsid w:val="00DB1F39"/>
    <w:rsid w:val="00DB3D8B"/>
    <w:rsid w:val="00DB4068"/>
    <w:rsid w:val="00DC3672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6250A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0C33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2CB4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6D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2025-10-10T01:51:00Z</cp:lastPrinted>
  <dcterms:created xsi:type="dcterms:W3CDTF">2025-10-09T14:59:00Z</dcterms:created>
  <dcterms:modified xsi:type="dcterms:W3CDTF">2025-10-10T01:51:00Z</dcterms:modified>
</cp:coreProperties>
</file>