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16F1" w14:textId="77777777" w:rsidR="00163AB4" w:rsidRDefault="00163AB4" w:rsidP="00336CEC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5C30EF62" w14:textId="4C2A7DF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64F82">
        <w:rPr>
          <w:b/>
          <w:caps/>
          <w:sz w:val="24"/>
          <w:szCs w:val="24"/>
        </w:rPr>
        <w:t>563</w:t>
      </w:r>
      <w:r w:rsidRPr="00113914">
        <w:rPr>
          <w:b/>
          <w:caps/>
          <w:sz w:val="24"/>
          <w:szCs w:val="24"/>
        </w:rPr>
        <w:t xml:space="preserve"> de </w:t>
      </w:r>
      <w:r w:rsidR="00B64F82">
        <w:rPr>
          <w:b/>
          <w:caps/>
          <w:sz w:val="24"/>
          <w:szCs w:val="24"/>
        </w:rPr>
        <w:t>22</w:t>
      </w:r>
      <w:r w:rsidR="00CC4414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4F8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D412A3">
        <w:rPr>
          <w:b/>
          <w:caps/>
          <w:sz w:val="24"/>
          <w:szCs w:val="24"/>
        </w:rPr>
        <w:t>3</w:t>
      </w:r>
    </w:p>
    <w:p w14:paraId="6089733E" w14:textId="5F94400B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4F82">
        <w:rPr>
          <w:rFonts w:ascii="Times New Roman" w:hAnsi="Times New Roman" w:cs="Times New Roman"/>
          <w:sz w:val="24"/>
          <w:szCs w:val="24"/>
        </w:rPr>
        <w:t xml:space="preserve">Interino </w:t>
      </w:r>
      <w:r w:rsidR="00747E4E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B64F82">
        <w:rPr>
          <w:rFonts w:ascii="Times New Roman" w:hAnsi="Times New Roman" w:cs="Times New Roman"/>
          <w:sz w:val="24"/>
          <w:szCs w:val="24"/>
        </w:rPr>
        <w:t>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4F82">
        <w:rPr>
          <w:rFonts w:ascii="Times New Roman" w:hAnsi="Times New Roman" w:cs="Times New Roman"/>
          <w:sz w:val="24"/>
          <w:szCs w:val="24"/>
        </w:rPr>
        <w:t>Secretária Interina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r w:rsidR="00163AB4" w:rsidRPr="00F77EDE">
        <w:rPr>
          <w:rFonts w:ascii="Times New Roman" w:hAnsi="Times New Roman" w:cs="Times New Roman"/>
          <w:sz w:val="24"/>
          <w:szCs w:val="24"/>
        </w:rPr>
        <w:t>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C2EE10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</w:t>
      </w:r>
      <w:r w:rsidR="00B64F82">
        <w:rPr>
          <w:rFonts w:ascii="Times New Roman" w:hAnsi="Times New Roman" w:cs="Times New Roman"/>
          <w:sz w:val="24"/>
          <w:szCs w:val="24"/>
        </w:rPr>
        <w:t>Ético-Disciplinar</w:t>
      </w:r>
      <w:r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B64F82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B64F82">
        <w:rPr>
          <w:rFonts w:ascii="Times New Roman" w:hAnsi="Times New Roman" w:cs="Times New Roman"/>
          <w:sz w:val="24"/>
          <w:szCs w:val="24"/>
        </w:rPr>
        <w:t>3</w:t>
      </w:r>
      <w:r w:rsidR="00F22A97">
        <w:rPr>
          <w:rFonts w:ascii="Times New Roman" w:hAnsi="Times New Roman" w:cs="Times New Roman"/>
          <w:sz w:val="24"/>
          <w:szCs w:val="24"/>
        </w:rPr>
        <w:t>;</w:t>
      </w:r>
    </w:p>
    <w:p w14:paraId="40163A2F" w14:textId="37FD65DF" w:rsidR="00F22A97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 w:rsidR="00F22A9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32B9BD6" w14:textId="6313578A" w:rsidR="00F22A97" w:rsidRPr="00D412A3" w:rsidRDefault="00F22A97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2A97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412A3">
        <w:rPr>
          <w:rFonts w:ascii="Times New Roman" w:hAnsi="Times New Roman" w:cs="Times New Roman"/>
          <w:sz w:val="24"/>
          <w:szCs w:val="24"/>
        </w:rPr>
        <w:t>o Processo Ético Disciplinar n. 0</w:t>
      </w:r>
      <w:r w:rsidR="00EB71AB">
        <w:rPr>
          <w:rFonts w:ascii="Times New Roman" w:hAnsi="Times New Roman" w:cs="Times New Roman"/>
          <w:sz w:val="24"/>
          <w:szCs w:val="24"/>
        </w:rPr>
        <w:t>09</w:t>
      </w:r>
      <w:r w:rsidRPr="00D412A3">
        <w:rPr>
          <w:rFonts w:ascii="Times New Roman" w:hAnsi="Times New Roman" w:cs="Times New Roman"/>
          <w:sz w:val="24"/>
          <w:szCs w:val="24"/>
        </w:rPr>
        <w:t>/20</w:t>
      </w:r>
      <w:r w:rsidR="00EB71AB">
        <w:rPr>
          <w:rFonts w:ascii="Times New Roman" w:hAnsi="Times New Roman" w:cs="Times New Roman"/>
          <w:sz w:val="24"/>
          <w:szCs w:val="24"/>
        </w:rPr>
        <w:t>23</w:t>
      </w:r>
      <w:r w:rsidRPr="00D412A3">
        <w:rPr>
          <w:rFonts w:ascii="Times New Roman" w:hAnsi="Times New Roman" w:cs="Times New Roman"/>
          <w:sz w:val="24"/>
          <w:szCs w:val="24"/>
        </w:rPr>
        <w:t xml:space="preserve"> que nomeou a Comissão de Instrução através da Portaria </w:t>
      </w:r>
      <w:r w:rsidR="00EB71AB">
        <w:rPr>
          <w:rFonts w:ascii="Times New Roman" w:hAnsi="Times New Roman" w:cs="Times New Roman"/>
          <w:sz w:val="24"/>
          <w:szCs w:val="24"/>
        </w:rPr>
        <w:t>386</w:t>
      </w:r>
      <w:r w:rsidRPr="00D412A3">
        <w:rPr>
          <w:rFonts w:ascii="Times New Roman" w:hAnsi="Times New Roman" w:cs="Times New Roman"/>
          <w:sz w:val="24"/>
          <w:szCs w:val="24"/>
        </w:rPr>
        <w:t>/2023;</w:t>
      </w:r>
    </w:p>
    <w:p w14:paraId="531009C0" w14:textId="564629D3" w:rsidR="00747E4E" w:rsidRPr="00D412A3" w:rsidRDefault="00F22A97" w:rsidP="00D412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412A3">
        <w:rPr>
          <w:rFonts w:ascii="Times New Roman" w:hAnsi="Times New Roman" w:cs="Times New Roman"/>
          <w:sz w:val="24"/>
          <w:szCs w:val="24"/>
        </w:rPr>
        <w:t>o Memorando n. 0</w:t>
      </w:r>
      <w:r w:rsidR="00EB71AB">
        <w:rPr>
          <w:rFonts w:ascii="Times New Roman" w:hAnsi="Times New Roman" w:cs="Times New Roman"/>
          <w:sz w:val="24"/>
          <w:szCs w:val="24"/>
        </w:rPr>
        <w:t>0</w:t>
      </w:r>
      <w:r w:rsidRPr="00D412A3">
        <w:rPr>
          <w:rFonts w:ascii="Times New Roman" w:hAnsi="Times New Roman" w:cs="Times New Roman"/>
          <w:sz w:val="24"/>
          <w:szCs w:val="24"/>
        </w:rPr>
        <w:t>1/2023 PED 0</w:t>
      </w:r>
      <w:r w:rsidR="00EB71AB">
        <w:rPr>
          <w:rFonts w:ascii="Times New Roman" w:hAnsi="Times New Roman" w:cs="Times New Roman"/>
          <w:sz w:val="24"/>
          <w:szCs w:val="24"/>
        </w:rPr>
        <w:t>09</w:t>
      </w:r>
      <w:r w:rsidRPr="00D412A3">
        <w:rPr>
          <w:rFonts w:ascii="Times New Roman" w:hAnsi="Times New Roman" w:cs="Times New Roman"/>
          <w:sz w:val="24"/>
          <w:szCs w:val="24"/>
        </w:rPr>
        <w:t>/202</w:t>
      </w:r>
      <w:r w:rsidR="00EB71AB">
        <w:rPr>
          <w:rFonts w:ascii="Times New Roman" w:hAnsi="Times New Roman" w:cs="Times New Roman"/>
          <w:sz w:val="24"/>
          <w:szCs w:val="24"/>
        </w:rPr>
        <w:t>3</w:t>
      </w:r>
      <w:r w:rsidR="00D412A3" w:rsidRPr="00D412A3">
        <w:rPr>
          <w:rFonts w:ascii="Times New Roman" w:hAnsi="Times New Roman" w:cs="Times New Roman"/>
          <w:sz w:val="24"/>
          <w:szCs w:val="24"/>
        </w:rPr>
        <w:t xml:space="preserve"> referente a solicitação de reanálise do parecer de admissibilidade para inclusão de denunciada e artigos que prev</w:t>
      </w:r>
      <w:r w:rsidR="00C54282">
        <w:rPr>
          <w:rFonts w:ascii="Times New Roman" w:hAnsi="Times New Roman" w:cs="Times New Roman"/>
          <w:sz w:val="24"/>
          <w:szCs w:val="24"/>
        </w:rPr>
        <w:t>e</w:t>
      </w:r>
      <w:r w:rsidR="00D412A3" w:rsidRPr="00D412A3">
        <w:rPr>
          <w:rFonts w:ascii="Times New Roman" w:hAnsi="Times New Roman" w:cs="Times New Roman"/>
          <w:sz w:val="24"/>
          <w:szCs w:val="24"/>
        </w:rPr>
        <w:t>em os indícios de infração ética da Resolução Cofen n. 564/2017,</w:t>
      </w:r>
      <w:r w:rsidR="00D4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53F832F" w:rsidR="005D080C" w:rsidRPr="00EB71AB" w:rsidRDefault="00D412A3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EB71AB">
        <w:rPr>
          <w:rFonts w:ascii="Times New Roman" w:hAnsi="Times New Roman" w:cs="Times New Roman"/>
          <w:i w:val="0"/>
          <w:sz w:val="24"/>
          <w:szCs w:val="24"/>
        </w:rPr>
        <w:t>ª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91377-ENF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336C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reanálise do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parecer de admissibilidade com relação ao que consta nos autos do P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possível inclusão de denunciada</w:t>
      </w:r>
      <w:r w:rsidR="00EB71AB">
        <w:rPr>
          <w:rFonts w:ascii="Times New Roman" w:hAnsi="Times New Roman" w:cs="Times New Roman"/>
          <w:i w:val="0"/>
          <w:sz w:val="24"/>
          <w:szCs w:val="24"/>
        </w:rPr>
        <w:t xml:space="preserve"> e artigos </w:t>
      </w:r>
      <w:r w:rsidR="00EB71AB" w:rsidRPr="00EB71AB">
        <w:rPr>
          <w:rFonts w:ascii="Times New Roman" w:hAnsi="Times New Roman" w:cs="Times New Roman"/>
          <w:i w:val="0"/>
          <w:iCs w:val="0"/>
          <w:sz w:val="24"/>
          <w:szCs w:val="24"/>
        </w:rPr>
        <w:t>que prev</w:t>
      </w:r>
      <w:r w:rsidR="00336CE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1AB" w:rsidRPr="00EB71AB">
        <w:rPr>
          <w:rFonts w:ascii="Times New Roman" w:hAnsi="Times New Roman" w:cs="Times New Roman"/>
          <w:i w:val="0"/>
          <w:iCs w:val="0"/>
          <w:sz w:val="24"/>
          <w:szCs w:val="24"/>
        </w:rPr>
        <w:t>em os indícios de infração ética da Resolução Cofen n. 564/2017</w:t>
      </w:r>
      <w:r w:rsidR="00EB71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40022F" w14:textId="503AA1A5" w:rsidR="00747E4E" w:rsidRPr="00D0604F" w:rsidRDefault="00EB71AB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17373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0 (dez) dias para apresentar o parecer, de acordo com o artigo </w:t>
      </w:r>
      <w:r w:rsidR="005515ED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 w:rsidR="005515ED"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5515ED"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BE30FA" w14:textId="5219D0C7" w:rsidR="00163AB4" w:rsidRDefault="003C1A83" w:rsidP="00163AB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12A3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B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00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D412A3">
        <w:rPr>
          <w:rFonts w:ascii="Times New Roman" w:hAnsi="Times New Roman" w:cs="Times New Roman"/>
          <w:i w:val="0"/>
          <w:sz w:val="24"/>
          <w:szCs w:val="24"/>
        </w:rPr>
        <w:t>3</w:t>
      </w:r>
      <w:r w:rsidR="00336CE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B0213C" w14:textId="3D8CFFD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AA00DB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36CEC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36CEC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6CEC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336CEC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CF7E19A" w14:textId="3550C06B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336CE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6CE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60EEE04" w14:textId="3445D8FD" w:rsidR="00E86D25" w:rsidRPr="00163AB4" w:rsidRDefault="00F6459B" w:rsidP="00163AB4">
      <w:pPr>
        <w:tabs>
          <w:tab w:val="left" w:pos="3765"/>
        </w:tabs>
        <w:spacing w:after="0" w:line="240" w:lineRule="auto"/>
        <w:jc w:val="both"/>
        <w:sectPr w:rsidR="00E86D25" w:rsidRPr="00163AB4" w:rsidSect="00336CEC">
          <w:headerReference w:type="default" r:id="rId8"/>
          <w:footerReference w:type="default" r:id="rId9"/>
          <w:pgSz w:w="11906" w:h="16838" w:code="9"/>
          <w:pgMar w:top="1418" w:right="1134" w:bottom="142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36CEC">
        <w:rPr>
          <w:rFonts w:ascii="Times New Roman" w:hAnsi="Times New Roman" w:cs="Times New Roman"/>
          <w:sz w:val="24"/>
          <w:szCs w:val="24"/>
        </w:rPr>
        <w:t>123978-ENF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425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36CEC">
        <w:rPr>
          <w:rFonts w:ascii="Times New Roman" w:hAnsi="Times New Roman" w:cs="Times New Roman"/>
          <w:sz w:val="24"/>
          <w:szCs w:val="24"/>
        </w:rPr>
        <w:t>147399-ENF</w:t>
      </w: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336CEC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5E5" w14:textId="7430BE62" w:rsidR="000E632A" w:rsidRDefault="00163AB4" w:rsidP="00163AB4">
    <w:pPr>
      <w:pStyle w:val="Rodap1"/>
      <w:tabs>
        <w:tab w:val="clear" w:pos="4252"/>
        <w:tab w:val="clear" w:pos="8504"/>
        <w:tab w:val="left" w:pos="1020"/>
      </w:tabs>
      <w:spacing w:line="360" w:lineRule="auto"/>
      <w:ind w:left="-1134" w:right="-568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ab/>
    </w:r>
  </w:p>
  <w:p w14:paraId="63B4F5C6" w14:textId="7203C99B" w:rsidR="00163AB4" w:rsidRPr="001D0DC6" w:rsidRDefault="00163AB4" w:rsidP="00163AB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</w:t>
    </w:r>
    <w:r>
      <w:rPr>
        <w:rFonts w:ascii="Times New Roman" w:hAnsi="Times New Roman" w:cs="Times New Roman"/>
        <w:sz w:val="16"/>
        <w:szCs w:val="16"/>
        <w:lang w:eastAsia="pt-BR"/>
      </w:rPr>
      <w:t>1</w:t>
    </w:r>
  </w:p>
  <w:p w14:paraId="651CAABD" w14:textId="77777777" w:rsidR="00163AB4" w:rsidRPr="001D0DC6" w:rsidRDefault="00163AB4" w:rsidP="00163AB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1F516F" w14:textId="6A83EF61" w:rsidR="00163AB4" w:rsidRPr="001D0DC6" w:rsidRDefault="00163AB4" w:rsidP="00163AB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18586359" name="Imagem 2018586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9711750">
    <w:abstractNumId w:val="3"/>
  </w:num>
  <w:num w:numId="2" w16cid:durableId="1082411350">
    <w:abstractNumId w:val="4"/>
  </w:num>
  <w:num w:numId="3" w16cid:durableId="1358198468">
    <w:abstractNumId w:val="1"/>
  </w:num>
  <w:num w:numId="4" w16cid:durableId="2082556205">
    <w:abstractNumId w:val="7"/>
  </w:num>
  <w:num w:numId="5" w16cid:durableId="713970409">
    <w:abstractNumId w:val="6"/>
  </w:num>
  <w:num w:numId="6" w16cid:durableId="1525749037">
    <w:abstractNumId w:val="8"/>
  </w:num>
  <w:num w:numId="7" w16cid:durableId="687683645">
    <w:abstractNumId w:val="0"/>
  </w:num>
  <w:num w:numId="8" w16cid:durableId="796027687">
    <w:abstractNumId w:val="2"/>
  </w:num>
  <w:num w:numId="9" w16cid:durableId="1422532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AB4"/>
    <w:rsid w:val="00165C43"/>
    <w:rsid w:val="0017206C"/>
    <w:rsid w:val="0017373B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36CEC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454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5ED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546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6ED1"/>
    <w:rsid w:val="00A876B1"/>
    <w:rsid w:val="00A95C60"/>
    <w:rsid w:val="00A96827"/>
    <w:rsid w:val="00AA00D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F82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282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12A3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1AB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41A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2A97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2023-09-22T15:40:00Z</cp:lastPrinted>
  <dcterms:created xsi:type="dcterms:W3CDTF">2023-09-22T15:44:00Z</dcterms:created>
  <dcterms:modified xsi:type="dcterms:W3CDTF">2023-09-22T15:44:00Z</dcterms:modified>
</cp:coreProperties>
</file>