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E1F955C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5F80">
        <w:rPr>
          <w:b/>
          <w:caps/>
          <w:sz w:val="24"/>
          <w:szCs w:val="24"/>
        </w:rPr>
        <w:t>565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B5F80">
        <w:rPr>
          <w:b/>
          <w:caps/>
          <w:sz w:val="24"/>
          <w:szCs w:val="24"/>
        </w:rPr>
        <w:t>22</w:t>
      </w:r>
      <w:r w:rsidR="00665F98">
        <w:rPr>
          <w:b/>
          <w:caps/>
          <w:sz w:val="24"/>
          <w:szCs w:val="24"/>
        </w:rPr>
        <w:t xml:space="preserve"> </w:t>
      </w:r>
      <w:r w:rsidR="00233D61">
        <w:rPr>
          <w:b/>
          <w:caps/>
          <w:sz w:val="24"/>
          <w:szCs w:val="24"/>
        </w:rPr>
        <w:t>setembro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32EFE58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interino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7649738C" w14:textId="7EBDB1FE" w:rsidR="004B5D62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F80" w:rsidRPr="004B5F80">
        <w:rPr>
          <w:rFonts w:ascii="Times New Roman" w:hAnsi="Times New Roman" w:cs="Times New Roman"/>
          <w:sz w:val="24"/>
          <w:szCs w:val="24"/>
        </w:rPr>
        <w:t>A reunião de auditoria interna do COFEN, nos dias 25 a 29 de setembro de 2023, na sede do Coren-MS, baixam as seguintes determinações</w:t>
      </w:r>
      <w:r w:rsidR="004B5F80">
        <w:rPr>
          <w:rFonts w:ascii="Times New Roman" w:hAnsi="Times New Roman" w:cs="Times New Roman"/>
          <w:sz w:val="24"/>
          <w:szCs w:val="24"/>
        </w:rPr>
        <w:t>;</w:t>
      </w:r>
    </w:p>
    <w:p w14:paraId="0481A175" w14:textId="1C1584A7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E211F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>,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E211F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 da tesouraria, nos dias 28 a 30 de setembro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69424E" w14:textId="6F4B8C19" w:rsidR="006E211F" w:rsidRDefault="006E211F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2B3AE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participar da reunião de auditoria do COFEN, nos dias 28 a 30 de setembro</w:t>
      </w:r>
    </w:p>
    <w:p w14:paraId="5DD577E1" w14:textId="259D7C15" w:rsidR="000B1426" w:rsidRPr="00A73B80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E211F">
        <w:rPr>
          <w:rFonts w:ascii="Times New Roman" w:hAnsi="Times New Roman" w:cs="Times New Roman"/>
          <w:i w:val="0"/>
          <w:iCs w:val="0"/>
          <w:sz w:val="24"/>
          <w:szCs w:val="24"/>
        </w:rPr>
        <w:t>Tesoureiro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F22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F22C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22C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0F22C4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0F22C4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2362C42A" w:rsidR="00BB7FA8" w:rsidRPr="0004455F" w:rsidRDefault="00A543F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6E211F">
        <w:rPr>
          <w:rFonts w:ascii="Times New Roman" w:hAnsi="Times New Roman" w:cs="Times New Roman"/>
          <w:i w:val="0"/>
          <w:sz w:val="22"/>
          <w:szCs w:val="22"/>
        </w:rPr>
        <w:t>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E211F">
        <w:rPr>
          <w:rFonts w:ascii="Times New Roman" w:hAnsi="Times New Roman" w:cs="Times New Roman"/>
          <w:i w:val="0"/>
          <w:sz w:val="22"/>
          <w:szCs w:val="22"/>
        </w:rPr>
        <w:t>Tesoureiro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0F22C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>oficial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,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0F22C4">
        <w:rPr>
          <w:rFonts w:ascii="Times New Roman" w:hAnsi="Times New Roman" w:cs="Times New Roman"/>
          <w:i w:val="0"/>
          <w:sz w:val="22"/>
          <w:szCs w:val="22"/>
        </w:rPr>
        <w:t>28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0F22C4">
        <w:rPr>
          <w:rFonts w:ascii="Times New Roman" w:hAnsi="Times New Roman" w:cs="Times New Roman"/>
          <w:i w:val="0"/>
          <w:sz w:val="22"/>
          <w:szCs w:val="22"/>
        </w:rPr>
        <w:t>30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setembro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27D80E29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22C4">
        <w:rPr>
          <w:rFonts w:ascii="Times New Roman" w:hAnsi="Times New Roman" w:cs="Times New Roman"/>
          <w:i w:val="0"/>
          <w:sz w:val="24"/>
          <w:szCs w:val="24"/>
        </w:rPr>
        <w:t>22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de setembro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60C42A" w14:textId="77777777" w:rsidR="008A6EEC" w:rsidRPr="00DC4F9E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22C4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5F80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11F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2023-08-29T19:31:00Z</cp:lastPrinted>
  <dcterms:created xsi:type="dcterms:W3CDTF">2023-09-22T16:16:00Z</dcterms:created>
  <dcterms:modified xsi:type="dcterms:W3CDTF">2023-09-22T16:43:00Z</dcterms:modified>
</cp:coreProperties>
</file>