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1C37">
        <w:rPr>
          <w:b/>
          <w:caps/>
          <w:sz w:val="24"/>
          <w:szCs w:val="24"/>
        </w:rPr>
        <w:t>610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91C37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D5277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C37">
        <w:rPr>
          <w:rFonts w:ascii="Times New Roman" w:hAnsi="Times New Roman" w:cs="Times New Roman"/>
          <w:sz w:val="24"/>
          <w:szCs w:val="24"/>
        </w:rPr>
        <w:t>a Lei Municipal nº 5.917 de 01/12/17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C2526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91C37">
        <w:rPr>
          <w:rFonts w:ascii="Times New Roman" w:hAnsi="Times New Roman" w:cs="Times New Roman"/>
          <w:sz w:val="24"/>
          <w:szCs w:val="24"/>
        </w:rPr>
        <w:t xml:space="preserve"> a deliberação na 451º Reunião Ordinária de Plenário realizada no dia 09 de outubro de 2019, </w:t>
      </w:r>
      <w:r w:rsidR="00291C37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91C37">
        <w:rPr>
          <w:rFonts w:ascii="Times New Roman" w:hAnsi="Times New Roman" w:cs="Times New Roman"/>
          <w:sz w:val="24"/>
          <w:szCs w:val="24"/>
        </w:rPr>
        <w:t>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C25263">
        <w:rPr>
          <w:rFonts w:ascii="Times New Roman" w:hAnsi="Times New Roman" w:cs="Times New Roman"/>
          <w:i w:val="0"/>
          <w:sz w:val="24"/>
          <w:szCs w:val="24"/>
        </w:rPr>
        <w:t xml:space="preserve">orientar os empregados públicos do Coren-MS,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com relação ao que const</w:t>
      </w:r>
      <w:r w:rsidR="00171044" w:rsidRPr="00C25263">
        <w:rPr>
          <w:rFonts w:ascii="Times New Roman" w:hAnsi="Times New Roman" w:cs="Times New Roman"/>
          <w:i w:val="0"/>
          <w:sz w:val="24"/>
          <w:szCs w:val="24"/>
        </w:rPr>
        <w:t>a</w:t>
      </w:r>
      <w:r w:rsidR="00C25263" w:rsidRPr="00C25263">
        <w:rPr>
          <w:rFonts w:ascii="Times New Roman" w:hAnsi="Times New Roman" w:cs="Times New Roman"/>
          <w:i w:val="0"/>
          <w:sz w:val="24"/>
          <w:szCs w:val="24"/>
        </w:rPr>
        <w:t xml:space="preserve"> na Lei </w:t>
      </w:r>
      <w:r w:rsidR="00C25263" w:rsidRPr="00C25263">
        <w:rPr>
          <w:rFonts w:ascii="Times New Roman" w:hAnsi="Times New Roman" w:cs="Times New Roman"/>
          <w:i w:val="0"/>
          <w:sz w:val="24"/>
          <w:szCs w:val="24"/>
        </w:rPr>
        <w:t>Municipal nº 5.917 de 01/12/17</w:t>
      </w:r>
      <w:r w:rsidR="00C2526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5263" w:rsidRPr="003B0523" w:rsidRDefault="003B05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conselheira supracitada fará jus a 1 (um) auxílio representação, cujas atividades deverão estar consignadas em relatório individual de eventos e atividades externas a Sede e Subseção do Coren-MS, a ser apresentado no prazo de 15 (quinze) dias após a representação no evento supracitado</w:t>
      </w:r>
    </w:p>
    <w:p w:rsidR="003B0523" w:rsidRPr="00651BFB" w:rsidRDefault="003B0523" w:rsidP="003B05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1C37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997" w:rsidRDefault="00262997" w:rsidP="00001480">
      <w:pPr>
        <w:spacing w:after="0" w:line="240" w:lineRule="auto"/>
      </w:pPr>
      <w:r>
        <w:separator/>
      </w:r>
    </w:p>
  </w:endnote>
  <w:endnote w:type="continuationSeparator" w:id="0">
    <w:p w:rsidR="00262997" w:rsidRDefault="0026299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997" w:rsidRDefault="00262997" w:rsidP="00001480">
      <w:pPr>
        <w:spacing w:after="0" w:line="240" w:lineRule="auto"/>
      </w:pPr>
      <w:r>
        <w:separator/>
      </w:r>
    </w:p>
  </w:footnote>
  <w:footnote w:type="continuationSeparator" w:id="0">
    <w:p w:rsidR="00262997" w:rsidRDefault="0026299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1C37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0523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263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282150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AC8BA3-CD43-4DD8-A08C-69B41A3E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15</cp:revision>
  <cp:lastPrinted>2019-09-20T13:09:00Z</cp:lastPrinted>
  <dcterms:created xsi:type="dcterms:W3CDTF">2019-05-21T15:01:00Z</dcterms:created>
  <dcterms:modified xsi:type="dcterms:W3CDTF">2019-10-15T20:41:00Z</dcterms:modified>
</cp:coreProperties>
</file>