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DC70" w14:textId="2811DD3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035D3">
        <w:rPr>
          <w:b/>
          <w:caps/>
          <w:sz w:val="24"/>
          <w:szCs w:val="24"/>
        </w:rPr>
        <w:t>61</w:t>
      </w:r>
      <w:r w:rsidR="00B7091A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A035D3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A035D3">
        <w:rPr>
          <w:b/>
          <w:caps/>
          <w:sz w:val="24"/>
          <w:szCs w:val="24"/>
        </w:rPr>
        <w:t>novem</w:t>
      </w:r>
      <w:r w:rsidR="00D9475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A035D3">
        <w:rPr>
          <w:b/>
          <w:caps/>
          <w:sz w:val="24"/>
          <w:szCs w:val="24"/>
        </w:rPr>
        <w:t>2023</w:t>
      </w:r>
    </w:p>
    <w:p w14:paraId="4BF17027" w14:textId="01344785" w:rsidR="00A035D3" w:rsidRDefault="00A035D3" w:rsidP="00A035D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AF313F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F31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F313F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95C32F" w14:textId="2C771A38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0F">
        <w:rPr>
          <w:rFonts w:ascii="Times New Roman" w:hAnsi="Times New Roman" w:cs="Times New Roman"/>
          <w:sz w:val="24"/>
          <w:szCs w:val="24"/>
        </w:rPr>
        <w:t>a Resolução Cofen n. 382/2011 que dispõe sobre a autorização de instituição de comissão de transição no âmbito dos Conselhos de Enfermagem</w:t>
      </w:r>
      <w:r w:rsidR="007A463C">
        <w:rPr>
          <w:rFonts w:ascii="Times New Roman" w:hAnsi="Times New Roman" w:cs="Times New Roman"/>
          <w:sz w:val="24"/>
          <w:szCs w:val="24"/>
        </w:rPr>
        <w:t>;</w:t>
      </w:r>
    </w:p>
    <w:p w14:paraId="09D532E6" w14:textId="2E995D5B" w:rsidR="006808D8" w:rsidRPr="006808D8" w:rsidRDefault="006808D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379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Decisão Cofen n. 047/2020, que aprova </w:t>
      </w:r>
      <w:r w:rsidR="00E04BC9">
        <w:rPr>
          <w:rFonts w:ascii="Times New Roman" w:hAnsi="Times New Roman" w:cs="Times New Roman"/>
          <w:sz w:val="24"/>
          <w:szCs w:val="24"/>
        </w:rPr>
        <w:t>o Manual de Transição de Gestão – MAN 105;</w:t>
      </w:r>
    </w:p>
    <w:p w14:paraId="53FD2C0B" w14:textId="4A91F47A" w:rsidR="007A463C" w:rsidRPr="00D4379E" w:rsidRDefault="00D4379E" w:rsidP="00AF3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379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a formação de uma Comissão de Transição tem por objetivo, entregar a gestão da Autarquia com um nível de conhecimento máximo sobre a situação dos direitos e obrigações dos novos membros do Conselho de Enfermagem,</w:t>
      </w:r>
      <w:r w:rsidR="00AF313F">
        <w:rPr>
          <w:rFonts w:ascii="Times New Roman" w:hAnsi="Times New Roman" w:cs="Times New Roman"/>
          <w:sz w:val="24"/>
          <w:szCs w:val="24"/>
        </w:rPr>
        <w:t xml:space="preserve"> garantindo que a transição ocorra da maneira mais democrática e garanta a continuidade das ações;</w:t>
      </w:r>
    </w:p>
    <w:p w14:paraId="46271EE7" w14:textId="77777777" w:rsidR="006808D8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0F">
        <w:rPr>
          <w:rFonts w:ascii="Times New Roman" w:hAnsi="Times New Roman" w:cs="Times New Roman"/>
          <w:sz w:val="24"/>
          <w:szCs w:val="24"/>
        </w:rPr>
        <w:t xml:space="preserve">as Decisões Coren-MS n. </w:t>
      </w:r>
      <w:r w:rsidR="007A463C">
        <w:rPr>
          <w:rFonts w:ascii="Times New Roman" w:hAnsi="Times New Roman" w:cs="Times New Roman"/>
          <w:sz w:val="24"/>
          <w:szCs w:val="24"/>
        </w:rPr>
        <w:t>118/2023</w:t>
      </w:r>
      <w:r w:rsidR="000E770F">
        <w:rPr>
          <w:rFonts w:ascii="Times New Roman" w:hAnsi="Times New Roman" w:cs="Times New Roman"/>
          <w:sz w:val="24"/>
          <w:szCs w:val="24"/>
        </w:rPr>
        <w:t xml:space="preserve"> que homologa </w:t>
      </w:r>
      <w:r w:rsidR="007A463C">
        <w:rPr>
          <w:rFonts w:ascii="Times New Roman" w:hAnsi="Times New Roman" w:cs="Times New Roman"/>
          <w:sz w:val="24"/>
          <w:szCs w:val="24"/>
        </w:rPr>
        <w:t>a Eleições</w:t>
      </w:r>
      <w:r w:rsidR="000E770F">
        <w:rPr>
          <w:rFonts w:ascii="Times New Roman" w:hAnsi="Times New Roman" w:cs="Times New Roman"/>
          <w:sz w:val="24"/>
          <w:szCs w:val="24"/>
        </w:rPr>
        <w:t xml:space="preserve"> </w:t>
      </w:r>
      <w:r w:rsidR="00AD0374">
        <w:rPr>
          <w:rFonts w:ascii="Times New Roman" w:hAnsi="Times New Roman" w:cs="Times New Roman"/>
          <w:sz w:val="24"/>
          <w:szCs w:val="24"/>
        </w:rPr>
        <w:t xml:space="preserve">do Coren-MS para o triênio </w:t>
      </w:r>
      <w:r w:rsidR="007A463C">
        <w:rPr>
          <w:rFonts w:ascii="Times New Roman" w:hAnsi="Times New Roman" w:cs="Times New Roman"/>
          <w:sz w:val="24"/>
          <w:szCs w:val="24"/>
        </w:rPr>
        <w:t>2024-2026</w:t>
      </w:r>
      <w:r w:rsidR="006808D8">
        <w:rPr>
          <w:rFonts w:ascii="Times New Roman" w:hAnsi="Times New Roman" w:cs="Times New Roman"/>
          <w:sz w:val="24"/>
          <w:szCs w:val="24"/>
        </w:rPr>
        <w:t>;</w:t>
      </w:r>
    </w:p>
    <w:p w14:paraId="6C6DCC3F" w14:textId="1C64034F" w:rsidR="007869F1" w:rsidRPr="00C51793" w:rsidRDefault="006808D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4379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129ª Reunião Ordinária de Diretoria</w:t>
      </w:r>
      <w:r w:rsidR="00AD03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pela designação dos membros para Comissão de transição,</w:t>
      </w:r>
      <w:r w:rsidR="000E770F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AD0374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B41757C" w14:textId="235E68DB" w:rsidR="007869F1" w:rsidRPr="00AD0374" w:rsidRDefault="00AD03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de transição para acompanhamento das ações do 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atual</w:t>
      </w:r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Plenário </w:t>
      </w:r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Coren-MS,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suas atividades encerradas no dia 31 de dezembro de 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4505C4" w14:textId="67FB3B6B" w:rsidR="00AD0374" w:rsidRPr="00AD0374" w:rsidRDefault="00AD03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será composta pelos 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seguintes Conselheiros</w:t>
      </w:r>
      <w:r w:rsidR="00D43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Empregados públicos:</w:t>
      </w:r>
    </w:p>
    <w:p w14:paraId="53BD452D" w14:textId="224B0A1A" w:rsidR="00AD0374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Rodrigo Alexandre Teixeira, Coren-MS n. 123978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4379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F13BE3E" w14:textId="6B2EB433" w:rsidR="00AD0374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Cleberson dos Santos Paião, Coren-MS n. 546012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4379E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37623C5" w14:textId="2CBB17B6" w:rsidR="00AD0374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379E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</w:p>
    <w:p w14:paraId="71C1C092" w14:textId="60D96331" w:rsidR="00D4379E" w:rsidRDefault="00D4379E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Idelmara Ribeiro Macedo (membro;</w:t>
      </w:r>
    </w:p>
    <w:p w14:paraId="76470ED6" w14:textId="07EA4D03" w:rsidR="00AD0374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Carvalho,</w:t>
      </w:r>
      <w:r w:rsidR="00D43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 </w:t>
      </w:r>
    </w:p>
    <w:p w14:paraId="2E88A524" w14:textId="123E0751" w:rsidR="00D4379E" w:rsidRDefault="00D4379E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Sandra Rebeca Mayume Oguihara</w:t>
      </w:r>
      <w:r w:rsidR="00680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2DD3DD" w14:textId="77777777" w:rsidR="00D4379E" w:rsidRPr="00946A51" w:rsidRDefault="00D4379E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111284" w14:textId="771FF905" w:rsidR="007869F1" w:rsidRPr="00B37AC4" w:rsidRDefault="00B8254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</w:t>
      </w:r>
      <w:r w:rsidR="006808D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0025A5" w14:textId="70B91868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dos referidos </w:t>
      </w:r>
      <w:r w:rsidR="006808D8">
        <w:rPr>
          <w:rFonts w:ascii="Times New Roman" w:hAnsi="Times New Roman" w:cs="Times New Roman"/>
          <w:i w:val="0"/>
          <w:iCs w:val="0"/>
          <w:sz w:val="24"/>
          <w:szCs w:val="24"/>
        </w:rPr>
        <w:t>Conselheiros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9B1270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32E33A" w14:textId="35D35EF6" w:rsidR="007869F1" w:rsidRDefault="00B8254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08D8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8D8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D94753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8D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43FDF1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3DB268" w14:textId="08EED066" w:rsidR="00B82542" w:rsidRPr="00B82542" w:rsidRDefault="00B82542" w:rsidP="006808D8">
      <w:pPr>
        <w:tabs>
          <w:tab w:val="left" w:pos="3765"/>
        </w:tabs>
        <w:spacing w:after="0" w:line="240" w:lineRule="auto"/>
        <w:jc w:val="both"/>
      </w:pPr>
      <w:r w:rsidRPr="00B8254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46A4DE74" w14:textId="77777777" w:rsidR="006808D8" w:rsidRPr="00371276" w:rsidRDefault="006808D8" w:rsidP="006808D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71276"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3DF6EBCC" w14:textId="77777777" w:rsidR="006808D8" w:rsidRPr="00371276" w:rsidRDefault="006808D8" w:rsidP="006808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44C0BAEA" w14:textId="77777777" w:rsidR="006808D8" w:rsidRPr="00F351D1" w:rsidRDefault="006808D8" w:rsidP="006808D8">
      <w:pPr>
        <w:tabs>
          <w:tab w:val="left" w:pos="3765"/>
        </w:tabs>
        <w:spacing w:after="0" w:line="240" w:lineRule="auto"/>
        <w:jc w:val="both"/>
      </w:pP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p w14:paraId="35F2065D" w14:textId="77777777" w:rsidR="00F824B7" w:rsidRPr="00B82542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8254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261F" w14:textId="77777777" w:rsidR="00AD0374" w:rsidRDefault="00AD0374" w:rsidP="00001480">
      <w:pPr>
        <w:spacing w:after="0" w:line="240" w:lineRule="auto"/>
      </w:pPr>
      <w:r>
        <w:separator/>
      </w:r>
    </w:p>
  </w:endnote>
  <w:endnote w:type="continuationSeparator" w:id="0">
    <w:p w14:paraId="6BC40F69" w14:textId="77777777" w:rsidR="00AD0374" w:rsidRDefault="00AD03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D2C1" w14:textId="77777777" w:rsidR="006808D8" w:rsidRPr="00DD3B91" w:rsidRDefault="006808D8" w:rsidP="006808D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19659298"/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9D40457" w14:textId="77777777" w:rsidR="006808D8" w:rsidRPr="00DD3B91" w:rsidRDefault="006808D8" w:rsidP="006808D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5B7495B" w14:textId="77777777" w:rsidR="006808D8" w:rsidRPr="00DD3B91" w:rsidRDefault="006808D8" w:rsidP="006808D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AF9C17" wp14:editId="5E03DA7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3C7359" w14:textId="77777777" w:rsidR="006808D8" w:rsidRDefault="006808D8" w:rsidP="006808D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F9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23C7359" w14:textId="77777777" w:rsidR="006808D8" w:rsidRDefault="006808D8" w:rsidP="006808D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13861A67" w14:textId="77777777" w:rsidR="006808D8" w:rsidRPr="002A5117" w:rsidRDefault="006808D8" w:rsidP="006808D8">
    <w:pPr>
      <w:pStyle w:val="Rodap"/>
      <w:jc w:val="center"/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FBAC" w14:textId="77777777" w:rsidR="00AD0374" w:rsidRDefault="00AD0374" w:rsidP="00001480">
      <w:pPr>
        <w:spacing w:after="0" w:line="240" w:lineRule="auto"/>
      </w:pPr>
      <w:r>
        <w:separator/>
      </w:r>
    </w:p>
  </w:footnote>
  <w:footnote w:type="continuationSeparator" w:id="0">
    <w:p w14:paraId="4A5C6F98" w14:textId="77777777" w:rsidR="00AD0374" w:rsidRDefault="00AD03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3C1D" w14:textId="77777777" w:rsidR="00AD0374" w:rsidRDefault="00AD03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435DC3" wp14:editId="4970B86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4FF7F" w14:textId="77777777" w:rsidR="00AD0374" w:rsidRDefault="00AD0374" w:rsidP="002F663E">
    <w:pPr>
      <w:pStyle w:val="Cabealho"/>
    </w:pPr>
  </w:p>
  <w:p w14:paraId="4B3A989B" w14:textId="77777777" w:rsidR="00AD0374" w:rsidRDefault="00AD03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FD5A9C" w14:textId="77777777" w:rsidR="00AD0374" w:rsidRDefault="00AD03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F89E685" w14:textId="77777777" w:rsidR="00AD0374" w:rsidRDefault="00AD03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397638">
    <w:abstractNumId w:val="3"/>
  </w:num>
  <w:num w:numId="2" w16cid:durableId="765080263">
    <w:abstractNumId w:val="4"/>
  </w:num>
  <w:num w:numId="3" w16cid:durableId="1072578449">
    <w:abstractNumId w:val="1"/>
  </w:num>
  <w:num w:numId="4" w16cid:durableId="1977103875">
    <w:abstractNumId w:val="7"/>
  </w:num>
  <w:num w:numId="5" w16cid:durableId="1413238605">
    <w:abstractNumId w:val="6"/>
  </w:num>
  <w:num w:numId="6" w16cid:durableId="1815289259">
    <w:abstractNumId w:val="8"/>
  </w:num>
  <w:num w:numId="7" w16cid:durableId="975641024">
    <w:abstractNumId w:val="0"/>
  </w:num>
  <w:num w:numId="8" w16cid:durableId="506599220">
    <w:abstractNumId w:val="2"/>
  </w:num>
  <w:num w:numId="9" w16cid:durableId="1451123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770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5110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C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D8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63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35D3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01F3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0374"/>
    <w:rsid w:val="00AD1025"/>
    <w:rsid w:val="00AD257D"/>
    <w:rsid w:val="00AD5CCB"/>
    <w:rsid w:val="00AE32B6"/>
    <w:rsid w:val="00AE5479"/>
    <w:rsid w:val="00AF313F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20B"/>
    <w:rsid w:val="00B43D4D"/>
    <w:rsid w:val="00B50D4B"/>
    <w:rsid w:val="00B573C5"/>
    <w:rsid w:val="00B60808"/>
    <w:rsid w:val="00B67955"/>
    <w:rsid w:val="00B7073B"/>
    <w:rsid w:val="00B7091A"/>
    <w:rsid w:val="00B717EF"/>
    <w:rsid w:val="00B72586"/>
    <w:rsid w:val="00B754E7"/>
    <w:rsid w:val="00B76D79"/>
    <w:rsid w:val="00B82542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C57"/>
    <w:rsid w:val="00D31809"/>
    <w:rsid w:val="00D32D43"/>
    <w:rsid w:val="00D40172"/>
    <w:rsid w:val="00D4343D"/>
    <w:rsid w:val="00D4379E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376C"/>
    <w:rsid w:val="00D85263"/>
    <w:rsid w:val="00D90544"/>
    <w:rsid w:val="00D936CD"/>
    <w:rsid w:val="00D94753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3F5"/>
    <w:rsid w:val="00E02953"/>
    <w:rsid w:val="00E04BC9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1CB4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AE5ABFD"/>
  <w15:docId w15:val="{3BFB5A60-5F7C-46C2-B0C3-8CDD12CA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7A4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24E3-064B-4520-8912-FE39A39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2017-11-13T16:57:00Z</cp:lastPrinted>
  <dcterms:created xsi:type="dcterms:W3CDTF">2023-11-06T16:01:00Z</dcterms:created>
  <dcterms:modified xsi:type="dcterms:W3CDTF">2023-11-06T18:08:00Z</dcterms:modified>
</cp:coreProperties>
</file>