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3DC6F545" w:rsidR="0058484B" w:rsidRPr="009B4636" w:rsidRDefault="0012200F" w:rsidP="009B463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9B4636">
        <w:rPr>
          <w:b/>
          <w:caps/>
          <w:sz w:val="24"/>
          <w:szCs w:val="24"/>
        </w:rPr>
        <w:t>616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9B4636">
        <w:rPr>
          <w:b/>
          <w:caps/>
          <w:sz w:val="24"/>
          <w:szCs w:val="24"/>
        </w:rPr>
        <w:t>06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9B4636">
        <w:rPr>
          <w:b/>
          <w:caps/>
          <w:sz w:val="24"/>
          <w:szCs w:val="24"/>
        </w:rPr>
        <w:t>novembro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9B4636">
        <w:rPr>
          <w:b/>
          <w:caps/>
          <w:sz w:val="24"/>
          <w:szCs w:val="24"/>
        </w:rPr>
        <w:t>3</w:t>
      </w:r>
    </w:p>
    <w:p w14:paraId="32DE8C3A" w14:textId="77777777" w:rsidR="009B4636" w:rsidRDefault="009B4636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B4636">
        <w:rPr>
          <w:rFonts w:ascii="Times New Roman" w:hAnsi="Times New Roman" w:cs="Times New Roman"/>
          <w:sz w:val="24"/>
          <w:szCs w:val="24"/>
        </w:rPr>
        <w:t>O Presidente interino do Conselho Regional de Enfermagem de Mato Grosso do Sul em conjunto com a Secretária interina no uso de suas competências legais e regimentais, conferidas pela Lei nº. 5.905, de 12 de julho de 1973, e pelo Regimento Interno da Autarquia, homologado pela Decisão Cofen n. 124/2021 de 11 de agosto de 2021;</w:t>
      </w:r>
    </w:p>
    <w:p w14:paraId="414D891F" w14:textId="385D44BE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>o Ofício</w:t>
      </w:r>
      <w:r w:rsidR="007475DA">
        <w:rPr>
          <w:rFonts w:ascii="Times New Roman" w:hAnsi="Times New Roman" w:cs="Times New Roman"/>
          <w:sz w:val="24"/>
          <w:szCs w:val="24"/>
        </w:rPr>
        <w:t xml:space="preserve"> </w:t>
      </w:r>
      <w:r w:rsidR="00DA3688">
        <w:rPr>
          <w:rFonts w:ascii="Times New Roman" w:hAnsi="Times New Roman" w:cs="Times New Roman"/>
          <w:sz w:val="24"/>
          <w:szCs w:val="24"/>
        </w:rPr>
        <w:t xml:space="preserve">nº </w:t>
      </w:r>
      <w:r w:rsidR="009B4636">
        <w:rPr>
          <w:rFonts w:ascii="Times New Roman" w:hAnsi="Times New Roman" w:cs="Times New Roman"/>
          <w:sz w:val="24"/>
          <w:szCs w:val="24"/>
        </w:rPr>
        <w:t>5707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DGAS</w:t>
      </w:r>
      <w:r w:rsidR="000D72E4">
        <w:rPr>
          <w:rFonts w:ascii="Times New Roman" w:hAnsi="Times New Roman" w:cs="Times New Roman"/>
          <w:sz w:val="24"/>
          <w:szCs w:val="24"/>
        </w:rPr>
        <w:t>/</w:t>
      </w:r>
      <w:r w:rsidR="009040F5">
        <w:rPr>
          <w:rFonts w:ascii="Times New Roman" w:hAnsi="Times New Roman" w:cs="Times New Roman"/>
          <w:sz w:val="24"/>
          <w:szCs w:val="24"/>
        </w:rPr>
        <w:t>GAB/</w:t>
      </w:r>
      <w:r w:rsidR="000D72E4">
        <w:rPr>
          <w:rFonts w:ascii="Times New Roman" w:hAnsi="Times New Roman" w:cs="Times New Roman"/>
          <w:sz w:val="24"/>
          <w:szCs w:val="24"/>
        </w:rPr>
        <w:t>S</w:t>
      </w:r>
      <w:r w:rsidR="009040F5">
        <w:rPr>
          <w:rFonts w:ascii="Times New Roman" w:hAnsi="Times New Roman" w:cs="Times New Roman"/>
          <w:sz w:val="24"/>
          <w:szCs w:val="24"/>
        </w:rPr>
        <w:t>E</w:t>
      </w:r>
      <w:r w:rsidR="000D72E4">
        <w:rPr>
          <w:rFonts w:ascii="Times New Roman" w:hAnsi="Times New Roman" w:cs="Times New Roman"/>
          <w:sz w:val="24"/>
          <w:szCs w:val="24"/>
        </w:rPr>
        <w:t>S/</w:t>
      </w:r>
      <w:r w:rsidR="007475DA">
        <w:rPr>
          <w:rFonts w:ascii="Times New Roman" w:hAnsi="Times New Roman" w:cs="Times New Roman"/>
          <w:sz w:val="24"/>
          <w:szCs w:val="24"/>
        </w:rPr>
        <w:t>20</w:t>
      </w:r>
      <w:r w:rsidR="009040F5">
        <w:rPr>
          <w:rFonts w:ascii="Times New Roman" w:hAnsi="Times New Roman" w:cs="Times New Roman"/>
          <w:sz w:val="24"/>
          <w:szCs w:val="24"/>
        </w:rPr>
        <w:t>2</w:t>
      </w:r>
      <w:r w:rsidR="009B4636">
        <w:rPr>
          <w:rFonts w:ascii="Times New Roman" w:hAnsi="Times New Roman" w:cs="Times New Roman"/>
          <w:sz w:val="24"/>
          <w:szCs w:val="24"/>
        </w:rPr>
        <w:t>3</w:t>
      </w:r>
      <w:r w:rsidR="00DA3688">
        <w:rPr>
          <w:rFonts w:ascii="Times New Roman" w:hAnsi="Times New Roman" w:cs="Times New Roman"/>
          <w:sz w:val="24"/>
          <w:szCs w:val="24"/>
        </w:rPr>
        <w:t xml:space="preserve"> – </w:t>
      </w:r>
      <w:r w:rsidR="000D72E4">
        <w:rPr>
          <w:rFonts w:ascii="Times New Roman" w:hAnsi="Times New Roman" w:cs="Times New Roman"/>
          <w:sz w:val="24"/>
          <w:szCs w:val="24"/>
        </w:rPr>
        <w:t>Secretaria de Estado de Saúde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2A35BD56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Conselheira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Nívea Lorena Torres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Com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itê Estadual de Estímulo ao Aleitamento Materno de Mato Grosso do Sul</w:t>
      </w:r>
      <w:r w:rsidR="00AA164C">
        <w:rPr>
          <w:rFonts w:ascii="Times New Roman" w:hAnsi="Times New Roman" w:cs="Times New Roman"/>
          <w:i w:val="0"/>
          <w:sz w:val="24"/>
          <w:szCs w:val="24"/>
        </w:rPr>
        <w:t xml:space="preserve">, triênio 2023-2023,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 Conselheira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E8E">
        <w:rPr>
          <w:rFonts w:ascii="Times New Roman" w:hAnsi="Times New Roman" w:cs="Times New Roman"/>
          <w:i w:val="0"/>
          <w:sz w:val="24"/>
          <w:szCs w:val="24"/>
        </w:rPr>
        <w:t>D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r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D72E4">
        <w:rPr>
          <w:rFonts w:ascii="Times New Roman" w:hAnsi="Times New Roman" w:cs="Times New Roman"/>
          <w:i w:val="0"/>
          <w:sz w:val="24"/>
          <w:szCs w:val="24"/>
        </w:rPr>
        <w:t>L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ucyana Conceição Lemes Justino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, a representar este Regional como “Suplente”.</w:t>
      </w:r>
    </w:p>
    <w:p w14:paraId="7A152559" w14:textId="6F032F6C" w:rsidR="00877726" w:rsidRPr="004E1FD5" w:rsidRDefault="00877726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As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iras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77777777"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252724BF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06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9B4636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79ED5D" w14:textId="77777777" w:rsidR="009B4636" w:rsidRPr="009B4636" w:rsidRDefault="00BC60B3" w:rsidP="009B4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B4636" w:rsidRPr="009B4636">
        <w:rPr>
          <w:rFonts w:ascii="Times New Roman" w:hAnsi="Times New Roman" w:cs="Times New Roman"/>
          <w:sz w:val="24"/>
          <w:szCs w:val="24"/>
        </w:rPr>
        <w:t>Dr. Rodrigo Alexandre Teixeira                                    Sr. Cleberson dos Santos Paião</w:t>
      </w:r>
    </w:p>
    <w:p w14:paraId="3093C6FA" w14:textId="2ECA7D13" w:rsidR="009B4636" w:rsidRPr="009B4636" w:rsidRDefault="009B4636" w:rsidP="009B463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4636">
        <w:rPr>
          <w:rFonts w:ascii="Times New Roman" w:hAnsi="Times New Roman" w:cs="Times New Roman"/>
          <w:sz w:val="24"/>
          <w:szCs w:val="24"/>
        </w:rPr>
        <w:t>Presidente Interino                                                               Tesoureiro</w:t>
      </w:r>
    </w:p>
    <w:p w14:paraId="56BA71D5" w14:textId="615BCC83" w:rsidR="00F824B7" w:rsidRPr="00DA3688" w:rsidRDefault="009B4636" w:rsidP="009B4636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B4636">
        <w:rPr>
          <w:rFonts w:ascii="Times New Roman" w:hAnsi="Times New Roman" w:cs="Times New Roman"/>
          <w:sz w:val="24"/>
          <w:szCs w:val="24"/>
        </w:rPr>
        <w:t>Coren-MS n. 123978-ENF                                              Coren-MS n. 546012-TE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12921267">
    <w:abstractNumId w:val="3"/>
  </w:num>
  <w:num w:numId="2" w16cid:durableId="665327730">
    <w:abstractNumId w:val="4"/>
  </w:num>
  <w:num w:numId="3" w16cid:durableId="963928878">
    <w:abstractNumId w:val="1"/>
  </w:num>
  <w:num w:numId="4" w16cid:durableId="1765802584">
    <w:abstractNumId w:val="7"/>
  </w:num>
  <w:num w:numId="5" w16cid:durableId="1136796560">
    <w:abstractNumId w:val="6"/>
  </w:num>
  <w:num w:numId="6" w16cid:durableId="1065683476">
    <w:abstractNumId w:val="8"/>
  </w:num>
  <w:num w:numId="7" w16cid:durableId="458038620">
    <w:abstractNumId w:val="0"/>
  </w:num>
  <w:num w:numId="8" w16cid:durableId="1928076053">
    <w:abstractNumId w:val="2"/>
  </w:num>
  <w:num w:numId="9" w16cid:durableId="906645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B4636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A164C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13C3D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E3C54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2025-10-10T01:17:00Z</cp:lastPrinted>
  <dcterms:created xsi:type="dcterms:W3CDTF">2023-11-06T17:54:00Z</dcterms:created>
  <dcterms:modified xsi:type="dcterms:W3CDTF">2025-10-10T01:17:00Z</dcterms:modified>
</cp:coreProperties>
</file>