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248158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4063">
        <w:rPr>
          <w:b/>
          <w:caps/>
          <w:sz w:val="24"/>
          <w:szCs w:val="24"/>
        </w:rPr>
        <w:t>623</w:t>
      </w:r>
      <w:r w:rsidRPr="00113914">
        <w:rPr>
          <w:b/>
          <w:caps/>
          <w:sz w:val="24"/>
          <w:szCs w:val="24"/>
        </w:rPr>
        <w:t xml:space="preserve"> de </w:t>
      </w:r>
      <w:r w:rsidR="00DE27DA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A1406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4344C2">
        <w:rPr>
          <w:b/>
          <w:caps/>
          <w:sz w:val="24"/>
          <w:szCs w:val="24"/>
        </w:rPr>
        <w:t>202</w:t>
      </w:r>
      <w:r w:rsidR="00A14063">
        <w:rPr>
          <w:b/>
          <w:caps/>
          <w:sz w:val="24"/>
          <w:szCs w:val="24"/>
        </w:rPr>
        <w:t>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EF41EC2" w14:textId="77777777" w:rsidR="00F31B39" w:rsidRDefault="00F31B39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192801E4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021ABE9" w14:textId="5D55A067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 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77777777" w:rsidR="00F31B39" w:rsidRPr="00F31B39" w:rsidRDefault="00F31B39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6CCE882" w14:textId="4937FAC5" w:rsidR="007869F1" w:rsidRPr="00F31B39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97648796"/>
      <w:r w:rsidR="002C2B2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84300685"/>
      <w:bookmarkStart w:id="3" w:name="_Hlk184300192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5" w:name="_Hlk184300260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Dra. Gislaine Alexandre Lescano</w:t>
      </w:r>
      <w:bookmarkEnd w:id="5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 Coren- MS n. 293.956-ENF</w:t>
      </w:r>
      <w:bookmarkEnd w:id="1"/>
      <w:bookmarkEnd w:id="0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61796"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6" w:name="_Hlk184300278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bookmarkEnd w:id="6"/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 Coren-MS 381628-ENF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retorno para apurar os fatos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possível Interdição Ética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unidades de saúde rurais e extensões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os municípios de Eldorado e Itaquiraí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21D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136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FB1AB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F45B2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6D86E28D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B1379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membros da comissão</w:t>
      </w:r>
      <w:r w:rsidR="00AC7D7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40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686DFB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95937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A4FD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4AA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F38A28" w14:textId="77777777" w:rsidR="00F31B39" w:rsidRPr="00F31B39" w:rsidRDefault="00F31B39" w:rsidP="00F31B3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47BAE0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Hortelan,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Colaboradora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Dra. Gislaine Alexandre Lescano e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 empregada pública fiscal,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Dra. Fernanda Carollyne Zagonel Da Silva Palma a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a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12 de dezembro de 2024.</w:t>
      </w:r>
    </w:p>
    <w:p w14:paraId="06138A9C" w14:textId="3E94B98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AA26A6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C7D76" w:rsidRPr="00F31B39">
        <w:rPr>
          <w:rFonts w:ascii="Times New Roman" w:hAnsi="Times New Roman" w:cs="Times New Roman"/>
          <w:sz w:val="24"/>
          <w:szCs w:val="24"/>
        </w:rPr>
        <w:t>0</w:t>
      </w:r>
      <w:r w:rsidR="00B13795" w:rsidRPr="00F31B39">
        <w:rPr>
          <w:rFonts w:ascii="Times New Roman" w:hAnsi="Times New Roman" w:cs="Times New Roman"/>
          <w:sz w:val="24"/>
          <w:szCs w:val="24"/>
        </w:rPr>
        <w:t>5</w:t>
      </w:r>
      <w:r w:rsidR="007869F1" w:rsidRPr="00F31B39">
        <w:rPr>
          <w:rFonts w:ascii="Times New Roman" w:hAnsi="Times New Roman" w:cs="Times New Roman"/>
          <w:sz w:val="24"/>
          <w:szCs w:val="24"/>
        </w:rPr>
        <w:t xml:space="preserve"> de </w:t>
      </w:r>
      <w:r w:rsidR="00B13795" w:rsidRPr="00F31B39">
        <w:rPr>
          <w:rFonts w:ascii="Times New Roman" w:hAnsi="Times New Roman" w:cs="Times New Roman"/>
          <w:sz w:val="24"/>
          <w:szCs w:val="24"/>
        </w:rPr>
        <w:t xml:space="preserve">dezembro </w:t>
      </w:r>
      <w:r w:rsidR="00F0475C" w:rsidRPr="00F31B39">
        <w:rPr>
          <w:rFonts w:ascii="Times New Roman" w:hAnsi="Times New Roman" w:cs="Times New Roman"/>
          <w:sz w:val="24"/>
          <w:szCs w:val="24"/>
        </w:rPr>
        <w:t xml:space="preserve">de </w:t>
      </w:r>
      <w:r w:rsidR="004344C2" w:rsidRPr="00F31B39">
        <w:rPr>
          <w:rFonts w:ascii="Times New Roman" w:hAnsi="Times New Roman" w:cs="Times New Roman"/>
          <w:sz w:val="24"/>
          <w:szCs w:val="24"/>
        </w:rPr>
        <w:t>202</w:t>
      </w:r>
      <w:r w:rsidR="00B13795" w:rsidRPr="00F31B39">
        <w:rPr>
          <w:rFonts w:ascii="Times New Roman" w:hAnsi="Times New Roman" w:cs="Times New Roman"/>
          <w:sz w:val="24"/>
          <w:szCs w:val="24"/>
        </w:rPr>
        <w:t>4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83A4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2024-12-05T17:40:00Z</dcterms:created>
  <dcterms:modified xsi:type="dcterms:W3CDTF">2025-10-10T01:37:00Z</dcterms:modified>
</cp:coreProperties>
</file>