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A51D5">
        <w:rPr>
          <w:b/>
          <w:caps/>
          <w:sz w:val="24"/>
          <w:szCs w:val="24"/>
        </w:rPr>
        <w:t>739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A51D5">
        <w:rPr>
          <w:b/>
          <w:caps/>
          <w:sz w:val="24"/>
          <w:szCs w:val="24"/>
        </w:rPr>
        <w:t>30</w:t>
      </w:r>
      <w:r w:rsidR="007B2015">
        <w:rPr>
          <w:b/>
          <w:caps/>
          <w:sz w:val="24"/>
          <w:szCs w:val="24"/>
        </w:rPr>
        <w:t xml:space="preserve"> de </w:t>
      </w:r>
      <w:r w:rsidR="008A51D5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201</w:t>
      </w:r>
      <w:r w:rsidR="004A2C09">
        <w:rPr>
          <w:b/>
          <w:caps/>
          <w:sz w:val="24"/>
          <w:szCs w:val="24"/>
        </w:rPr>
        <w:t>9</w:t>
      </w:r>
    </w:p>
    <w:p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</w:t>
      </w:r>
      <w:r w:rsidR="00B03373">
        <w:rPr>
          <w:rFonts w:ascii="Times New Roman" w:hAnsi="Times New Roman" w:cs="Times New Roman"/>
          <w:sz w:val="24"/>
          <w:szCs w:val="24"/>
        </w:rPr>
        <w:t>2</w:t>
      </w:r>
      <w:r w:rsidR="004100DB">
        <w:rPr>
          <w:rFonts w:ascii="Times New Roman" w:hAnsi="Times New Roman" w:cs="Times New Roman"/>
          <w:sz w:val="24"/>
          <w:szCs w:val="24"/>
        </w:rPr>
        <w:t>/2019 – PED n. 0</w:t>
      </w:r>
      <w:r w:rsidR="008A51D5">
        <w:rPr>
          <w:rFonts w:ascii="Times New Roman" w:hAnsi="Times New Roman" w:cs="Times New Roman"/>
          <w:sz w:val="24"/>
          <w:szCs w:val="24"/>
        </w:rPr>
        <w:t>26</w:t>
      </w:r>
      <w:r w:rsidR="004100DB">
        <w:rPr>
          <w:rFonts w:ascii="Times New Roman" w:hAnsi="Times New Roman" w:cs="Times New Roman"/>
          <w:sz w:val="24"/>
          <w:szCs w:val="24"/>
        </w:rPr>
        <w:t>/201</w:t>
      </w:r>
      <w:r w:rsidR="008A51D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8A51D5">
        <w:rPr>
          <w:rFonts w:ascii="Times New Roman" w:hAnsi="Times New Roman" w:cs="Times New Roman"/>
          <w:sz w:val="24"/>
          <w:szCs w:val="24"/>
        </w:rPr>
        <w:t>26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8A51D5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7A234A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7A234A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conclua os trabalhos de acordo com o artigo 69º da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  <w:bookmarkStart w:id="0" w:name="_GoBack"/>
      <w:bookmarkEnd w:id="0"/>
    </w:p>
    <w:p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A51D5">
        <w:rPr>
          <w:rFonts w:ascii="Times New Roman" w:hAnsi="Times New Roman" w:cs="Times New Roman"/>
          <w:i w:val="0"/>
          <w:sz w:val="24"/>
          <w:szCs w:val="24"/>
        </w:rPr>
        <w:t>30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A51D5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A2C09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292C1A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92C1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92C1A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292C1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92C1A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737B1" w:rsidRPr="00282966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 C</w:t>
    </w:r>
    <w:r w:rsidRPr="00282966">
      <w:rPr>
        <w:rFonts w:ascii="Times New Roman" w:hAnsi="Times New Roman" w:cs="Times New Roman"/>
        <w:color w:val="auto"/>
        <w:sz w:val="16"/>
        <w:szCs w:val="16"/>
      </w:rPr>
      <w:t>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737B1" w:rsidRPr="00282966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737B1" w:rsidRPr="00DB3D8B" w:rsidRDefault="001737B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737B1" w:rsidRPr="00E71A61" w:rsidRDefault="001737B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ACE34E" wp14:editId="7C9903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37B1" w:rsidRDefault="001737B1" w:rsidP="002F663E">
    <w:pPr>
      <w:pStyle w:val="Cabealho"/>
    </w:pPr>
  </w:p>
  <w:p w:rsidR="001737B1" w:rsidRDefault="001737B1" w:rsidP="002F663E">
    <w:pPr>
      <w:pStyle w:val="Cabealho"/>
      <w:jc w:val="center"/>
    </w:pPr>
  </w:p>
  <w:p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4E4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90D6CD8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33F17-296A-4365-90EA-11E3EA56C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11</cp:revision>
  <cp:lastPrinted>2020-01-06T12:57:00Z</cp:lastPrinted>
  <dcterms:created xsi:type="dcterms:W3CDTF">2019-04-24T11:45:00Z</dcterms:created>
  <dcterms:modified xsi:type="dcterms:W3CDTF">2020-01-06T12:59:00Z</dcterms:modified>
</cp:coreProperties>
</file>