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033" w14:textId="4943E8BB" w:rsid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A3229">
        <w:rPr>
          <w:b/>
          <w:caps/>
          <w:sz w:val="24"/>
          <w:szCs w:val="24"/>
        </w:rPr>
        <w:t>11</w:t>
      </w:r>
      <w:r w:rsidR="00495729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A3229">
        <w:rPr>
          <w:b/>
          <w:caps/>
          <w:sz w:val="24"/>
          <w:szCs w:val="24"/>
        </w:rPr>
        <w:t>13</w:t>
      </w:r>
      <w:r w:rsidR="00756EA9">
        <w:rPr>
          <w:b/>
          <w:caps/>
          <w:sz w:val="24"/>
          <w:szCs w:val="24"/>
        </w:rPr>
        <w:t xml:space="preserve"> de </w:t>
      </w:r>
      <w:r w:rsidR="001A322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BE6AA4">
        <w:rPr>
          <w:b/>
          <w:caps/>
          <w:sz w:val="24"/>
          <w:szCs w:val="24"/>
        </w:rPr>
        <w:t>20</w:t>
      </w:r>
      <w:r w:rsidR="001A3229">
        <w:rPr>
          <w:b/>
          <w:caps/>
          <w:sz w:val="24"/>
          <w:szCs w:val="24"/>
        </w:rPr>
        <w:t>26</w:t>
      </w:r>
    </w:p>
    <w:p w14:paraId="0F516F03" w14:textId="77777777" w:rsidR="00654B79" w:rsidRPr="00654B79" w:rsidRDefault="00654B79" w:rsidP="00654B79">
      <w:pPr>
        <w:rPr>
          <w:lang w:eastAsia="pt-BR"/>
        </w:rPr>
      </w:pPr>
    </w:p>
    <w:p w14:paraId="1F2EBB92" w14:textId="77777777" w:rsidR="00BE6AA4" w:rsidRDefault="000868BF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BE6AA4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A875C01" w14:textId="278AD4F1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a Decisão </w:t>
      </w:r>
      <w:r w:rsidR="00BE6AA4">
        <w:rPr>
          <w:rFonts w:ascii="Times New Roman" w:hAnsi="Times New Roman" w:cs="Times New Roman"/>
          <w:bCs/>
          <w:sz w:val="24"/>
          <w:szCs w:val="24"/>
        </w:rPr>
        <w:t>Cofen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BE6AA4">
        <w:rPr>
          <w:rFonts w:ascii="Times New Roman" w:hAnsi="Times New Roman" w:cs="Times New Roman"/>
          <w:bCs/>
          <w:sz w:val="24"/>
          <w:szCs w:val="24"/>
        </w:rPr>
        <w:t>119/2024 de 24 de junho de 2024, que a aprova a Decisão Coren-MS n. 013/2024,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que aprova o novo </w:t>
      </w:r>
      <w:r w:rsidR="00BE6AA4">
        <w:rPr>
          <w:rFonts w:ascii="Times New Roman" w:hAnsi="Times New Roman" w:cs="Times New Roman"/>
          <w:bCs/>
          <w:sz w:val="24"/>
          <w:szCs w:val="24"/>
        </w:rPr>
        <w:t>Regimento Interno do Conselho Regional de Enfermagem de Mato Grosso do Sul;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98C0A" w14:textId="2D1CF2DF" w:rsidR="00654B79" w:rsidRPr="00654B79" w:rsidRDefault="00654B79" w:rsidP="00654B7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013/2024, </w:t>
      </w:r>
      <w:r w:rsidRPr="00654B79">
        <w:rPr>
          <w:rFonts w:ascii="Times New Roman" w:hAnsi="Times New Roman" w:cs="Times New Roman"/>
          <w:sz w:val="24"/>
          <w:szCs w:val="24"/>
        </w:rPr>
        <w:t>Art. 53 – Os órgãos e setores integrantes da estrutura administrativa do Coren-MS reger-se-ão por instrumentos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normativos específicos, aprovados pelo Plenário, nos quais estarão disciplinadas suas finalidades, competências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e atribuições.</w:t>
      </w:r>
    </w:p>
    <w:p w14:paraId="6D2EE88F" w14:textId="3DCF1BD7" w:rsidR="00654B79" w:rsidRPr="00756EA9" w:rsidRDefault="00654B79" w:rsidP="00654B79">
      <w:pPr>
        <w:spacing w:before="120" w:after="280" w:line="360" w:lineRule="auto"/>
        <w:ind w:left="2835"/>
        <w:jc w:val="both"/>
        <w:rPr>
          <w:rFonts w:ascii="Times New Roman" w:hAnsi="Times New Roman" w:cs="Times New Roman"/>
        </w:rPr>
      </w:pPr>
      <w:r w:rsidRPr="00756EA9">
        <w:rPr>
          <w:rFonts w:ascii="Times New Roman" w:hAnsi="Times New Roman" w:cs="Times New Roman"/>
        </w:rPr>
        <w:t>§ 1º – Os Cargos de chefia e/ou assessoramento ficam administrativamente vinculados à Diretoria do Coren-MS e poderão ser exercidos por empregados efetivos do Coren-MS, ou por empregados comissionados, indicados pela (o) Presidente do Coren-MS, de livre nomeação e exoneração.</w:t>
      </w:r>
    </w:p>
    <w:p w14:paraId="2FD7D611" w14:textId="71B9D791" w:rsidR="00091D28" w:rsidRDefault="000C0A7E" w:rsidP="00BE2115">
      <w:pPr>
        <w:spacing w:before="120" w:after="280" w:line="360" w:lineRule="auto"/>
        <w:ind w:firstLine="1559"/>
        <w:jc w:val="both"/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E72E35">
        <w:rPr>
          <w:rFonts w:ascii="Times New Roman" w:hAnsi="Times New Roman" w:cs="Times New Roman"/>
          <w:sz w:val="24"/>
          <w:szCs w:val="24"/>
        </w:rPr>
        <w:t xml:space="preserve">o Regimento Interno, </w:t>
      </w:r>
      <w:r w:rsidR="00756EA9">
        <w:rPr>
          <w:rFonts w:ascii="Times New Roman" w:hAnsi="Times New Roman" w:cs="Times New Roman"/>
          <w:sz w:val="24"/>
          <w:szCs w:val="24"/>
        </w:rPr>
        <w:t xml:space="preserve">Art. 49 - </w:t>
      </w:r>
      <w:r w:rsidR="00E72E35">
        <w:rPr>
          <w:rFonts w:ascii="Times New Roman" w:hAnsi="Times New Roman" w:cs="Times New Roman"/>
          <w:sz w:val="24"/>
          <w:szCs w:val="24"/>
        </w:rPr>
        <w:t xml:space="preserve">São atribuições do Conselheiro </w:t>
      </w:r>
      <w:r w:rsidR="00756EA9">
        <w:rPr>
          <w:rFonts w:ascii="Times New Roman" w:hAnsi="Times New Roman" w:cs="Times New Roman"/>
          <w:sz w:val="24"/>
          <w:szCs w:val="24"/>
        </w:rPr>
        <w:t>Presidente, que</w:t>
      </w:r>
      <w:r w:rsidR="00E72E35">
        <w:rPr>
          <w:rFonts w:ascii="Times New Roman" w:hAnsi="Times New Roman" w:cs="Times New Roman"/>
          <w:sz w:val="24"/>
          <w:szCs w:val="24"/>
        </w:rPr>
        <w:t xml:space="preserve"> pode delega-las, observadas as disposições </w:t>
      </w:r>
      <w:r w:rsidR="00756EA9">
        <w:rPr>
          <w:rFonts w:ascii="Times New Roman" w:hAnsi="Times New Roman" w:cs="Times New Roman"/>
          <w:sz w:val="24"/>
          <w:szCs w:val="24"/>
        </w:rPr>
        <w:t xml:space="preserve">legais, </w:t>
      </w:r>
      <w:r w:rsidR="00756EA9" w:rsidRPr="00123DCA">
        <w:rPr>
          <w:rFonts w:ascii="Times New Roman" w:hAnsi="Times New Roman" w:cs="Times New Roman"/>
          <w:sz w:val="24"/>
          <w:szCs w:val="24"/>
        </w:rPr>
        <w:t>baixam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  <w:r w:rsidR="00E72E35" w:rsidRPr="00E72E35">
        <w:t xml:space="preserve"> </w:t>
      </w:r>
    </w:p>
    <w:p w14:paraId="13645BE0" w14:textId="236E56EB" w:rsidR="00E72E35" w:rsidRPr="00756EA9" w:rsidRDefault="00756EA9" w:rsidP="00E72E35">
      <w:pPr>
        <w:spacing w:before="120" w:after="280" w:line="360" w:lineRule="auto"/>
        <w:ind w:left="2835"/>
        <w:jc w:val="both"/>
        <w:rPr>
          <w:rFonts w:ascii="Times New Roman" w:hAnsi="Times New Roman" w:cs="Times New Roman"/>
        </w:rPr>
      </w:pPr>
      <w:r w:rsidRPr="00756EA9">
        <w:rPr>
          <w:rFonts w:ascii="Times New Roman" w:hAnsi="Times New Roman" w:cs="Times New Roman"/>
        </w:rPr>
        <w:t xml:space="preserve">Art. 49 </w:t>
      </w:r>
      <w:r w:rsidR="00E72E35" w:rsidRPr="00756EA9">
        <w:rPr>
          <w:rFonts w:ascii="Times New Roman" w:hAnsi="Times New Roman" w:cs="Times New Roman"/>
        </w:rPr>
        <w:t xml:space="preserve">Nomear empregados públicos e colaboradores para chefias e </w:t>
      </w:r>
      <w:r w:rsidRPr="00756EA9">
        <w:rPr>
          <w:rFonts w:ascii="Times New Roman" w:hAnsi="Times New Roman" w:cs="Times New Roman"/>
        </w:rPr>
        <w:t>órgãos</w:t>
      </w:r>
      <w:r w:rsidR="00E72E35" w:rsidRPr="00756EA9">
        <w:rPr>
          <w:rFonts w:ascii="Times New Roman" w:hAnsi="Times New Roman" w:cs="Times New Roman"/>
        </w:rPr>
        <w:t xml:space="preserve"> de apoio, assessorias, membros de comissões especializadas, de câmaras técnicas, grupos de trabalho, designar empregados públicos para exercer funções gratificadas e contratar o pessoal com ou sem vínculo empregatício, inclusive para os empregos em comissão de livre nomeação e exoneração, de acordo com a norma própria, submetendo tais atos à homologação do plenário;</w:t>
      </w:r>
    </w:p>
    <w:p w14:paraId="6891B0B1" w14:textId="77777777" w:rsidR="00E72E35" w:rsidRDefault="00E72E35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63C2165" w14:textId="21AA8D35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bookmarkStart w:id="1" w:name="_Hlk155101489"/>
      <w:r w:rsidR="00FF747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bookmarkStart w:id="2" w:name="_Hlk210293156"/>
      <w:r w:rsidR="001A3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Hugo Florentino de Freitas, Coren-MS, n. 613885, RG n. 059.328.561-14 SSP/MS e CPF n. 059.328.561-14, </w:t>
      </w:r>
      <w:r w:rsidR="001A322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A3229">
        <w:rPr>
          <w:rFonts w:ascii="Times New Roman" w:hAnsi="Times New Roman" w:cs="Times New Roman"/>
          <w:i w:val="0"/>
          <w:iCs w:val="0"/>
          <w:sz w:val="24"/>
          <w:szCs w:val="24"/>
        </w:rPr>
        <w:t>o cargo em comissão de Assessor Técnico de Nível Superior, lotado como Coordenador no Setor de Processos Éticos</w:t>
      </w:r>
      <w:bookmarkEnd w:id="2"/>
      <w:bookmarkEnd w:id="1"/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7061F146" w:rsidR="006E1AF7" w:rsidRPr="00756EA9" w:rsidRDefault="00FF747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3229">
        <w:rPr>
          <w:rFonts w:ascii="Times New Roman" w:hAnsi="Times New Roman" w:cs="Times New Roman"/>
          <w:i w:val="0"/>
          <w:iCs w:val="0"/>
          <w:sz w:val="24"/>
          <w:szCs w:val="24"/>
        </w:rPr>
        <w:t>Dr. Hugo Florentino de Freita</w:t>
      </w:r>
      <w:r w:rsidR="001A3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56E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6EA9" w:rsidRPr="00756EA9">
        <w:rPr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 xml:space="preserve"> </w:t>
      </w:r>
      <w:r w:rsidR="000868BF" w:rsidRPr="00A57898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 w:rsidRPr="00A57898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 w:rsidRPr="00A57898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 w:rsidRPr="00A578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4CF03571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1A3229" w:rsidRPr="001A3229">
        <w:rPr>
          <w:rFonts w:ascii="Times New Roman" w:hAnsi="Times New Roman" w:cs="Times New Roman"/>
          <w:b/>
          <w:bCs/>
          <w:i w:val="0"/>
          <w:sz w:val="24"/>
          <w:szCs w:val="24"/>
        </w:rPr>
        <w:t>13</w:t>
      </w:r>
      <w:r w:rsidR="00BE6AA4" w:rsidRPr="001A322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1A3229" w:rsidRPr="001A3229">
        <w:rPr>
          <w:rFonts w:ascii="Times New Roman" w:hAnsi="Times New Roman" w:cs="Times New Roman"/>
          <w:b/>
          <w:bCs/>
          <w:i w:val="0"/>
          <w:sz w:val="24"/>
          <w:szCs w:val="24"/>
        </w:rPr>
        <w:t>março de 2026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484F8453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3229">
        <w:rPr>
          <w:rFonts w:ascii="Times New Roman" w:hAnsi="Times New Roman" w:cs="Times New Roman"/>
          <w:i w:val="0"/>
          <w:sz w:val="24"/>
          <w:szCs w:val="24"/>
        </w:rPr>
        <w:t>13 de março de 2026.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2C59E9" w14:textId="77777777" w:rsidR="001E3251" w:rsidRDefault="001E32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6099A6"/>
    <w:lvl w:ilvl="0" w:tplc="0096CBD4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229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1E3251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3A3F"/>
    <w:rsid w:val="00324E54"/>
    <w:rsid w:val="00335D8A"/>
    <w:rsid w:val="003421B4"/>
    <w:rsid w:val="00344E9E"/>
    <w:rsid w:val="0034581B"/>
    <w:rsid w:val="00346553"/>
    <w:rsid w:val="003554D1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5729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E369F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4B79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4E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6EA9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2397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57898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6AA4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2E35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3CC6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2025-10-02T14:43:00Z</cp:lastPrinted>
  <dcterms:created xsi:type="dcterms:W3CDTF">2026-03-16T19:40:00Z</dcterms:created>
  <dcterms:modified xsi:type="dcterms:W3CDTF">2026-03-16T19:41:00Z</dcterms:modified>
</cp:coreProperties>
</file>