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A1" w:rsidRPr="000A5519" w:rsidRDefault="00D37291" w:rsidP="002608B7">
      <w:pPr>
        <w:pStyle w:val="Default"/>
        <w:jc w:val="center"/>
      </w:pPr>
      <w:r>
        <w:rPr>
          <w:b/>
          <w:bCs/>
        </w:rPr>
        <w:t xml:space="preserve">ANEXO I DO EDITAL </w:t>
      </w:r>
      <w:r w:rsidR="00DD7872">
        <w:rPr>
          <w:b/>
          <w:bCs/>
        </w:rPr>
        <w:t xml:space="preserve">- </w:t>
      </w:r>
      <w:r w:rsidR="00F716A1" w:rsidRPr="000A5519">
        <w:rPr>
          <w:b/>
          <w:bCs/>
        </w:rPr>
        <w:t>TERMO DE REFERÊNCIA</w:t>
      </w:r>
    </w:p>
    <w:p w:rsidR="00F716A1" w:rsidRDefault="00F716A1" w:rsidP="002608B7">
      <w:pPr>
        <w:pStyle w:val="Default"/>
        <w:jc w:val="center"/>
        <w:rPr>
          <w:b/>
          <w:bCs/>
        </w:rPr>
      </w:pPr>
      <w:r w:rsidRPr="000A5519">
        <w:rPr>
          <w:b/>
          <w:bCs/>
        </w:rPr>
        <w:t>PAL 03/2018</w:t>
      </w:r>
    </w:p>
    <w:p w:rsidR="00CE4EAA" w:rsidRPr="000A5519" w:rsidRDefault="00CE4EAA" w:rsidP="002608B7">
      <w:pPr>
        <w:pStyle w:val="Default"/>
        <w:jc w:val="center"/>
      </w:pPr>
    </w:p>
    <w:p w:rsidR="00F716A1" w:rsidRDefault="00F716A1" w:rsidP="000A5519">
      <w:pPr>
        <w:pStyle w:val="Default"/>
        <w:jc w:val="both"/>
        <w:rPr>
          <w:b/>
          <w:bCs/>
        </w:rPr>
      </w:pPr>
      <w:r w:rsidRPr="000A5519">
        <w:rPr>
          <w:b/>
          <w:bCs/>
        </w:rPr>
        <w:t xml:space="preserve">1. DO OBJETO </w:t>
      </w:r>
      <w:bookmarkStart w:id="0" w:name="_GoBack"/>
      <w:bookmarkEnd w:id="0"/>
    </w:p>
    <w:p w:rsidR="00CE4EAA" w:rsidRPr="000A5519" w:rsidRDefault="00CE4EAA" w:rsidP="000A5519">
      <w:pPr>
        <w:pStyle w:val="Default"/>
        <w:jc w:val="both"/>
      </w:pPr>
    </w:p>
    <w:p w:rsidR="00F716A1" w:rsidRPr="000A5519" w:rsidRDefault="00F716A1" w:rsidP="000A5519">
      <w:pPr>
        <w:pStyle w:val="Default"/>
        <w:jc w:val="both"/>
      </w:pPr>
      <w:proofErr w:type="gramStart"/>
      <w:r w:rsidRPr="000A5519">
        <w:t>1.1 O objeto da presente licitação é contratação de empresa especializada para prestação de serviço terceirizado de locação de veículo com motorista, a ser Executado de forma contínua na Sede do Conselho Regional de Enfermagem d</w:t>
      </w:r>
      <w:r w:rsidR="00707B33">
        <w:t>o</w:t>
      </w:r>
      <w:r w:rsidRPr="000A5519">
        <w:t xml:space="preserve"> Mato Grosso do Sul, conforme </w:t>
      </w:r>
      <w:r w:rsidR="0039245D">
        <w:t xml:space="preserve">as </w:t>
      </w:r>
      <w:r w:rsidRPr="000A5519">
        <w:t>especificações, condições e quantitativos descritos neste Termo de Referência e seus anexos.</w:t>
      </w:r>
      <w:proofErr w:type="gramEnd"/>
      <w:r w:rsidRPr="000A5519">
        <w:t xml:space="preserve"> </w:t>
      </w:r>
    </w:p>
    <w:p w:rsidR="00490372"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1.2. A prestação de serviços de que trata este Termo de Referência não gera vínculo empregatício entre os empregados da contratada e a Administração, vedando-se qualquer relação entre estes que caracterize pessoalidade e subordinação direta.</w:t>
      </w:r>
    </w:p>
    <w:tbl>
      <w:tblPr>
        <w:tblStyle w:val="Tabelacomgrade"/>
        <w:tblW w:w="0" w:type="auto"/>
        <w:tblLook w:val="04A0" w:firstRow="1" w:lastRow="0" w:firstColumn="1" w:lastColumn="0" w:noHBand="0" w:noVBand="1"/>
      </w:tblPr>
      <w:tblGrid>
        <w:gridCol w:w="675"/>
        <w:gridCol w:w="5387"/>
        <w:gridCol w:w="992"/>
        <w:gridCol w:w="1590"/>
      </w:tblGrid>
      <w:tr w:rsidR="00E70A0F" w:rsidTr="008E75E0">
        <w:tc>
          <w:tcPr>
            <w:tcW w:w="8644" w:type="dxa"/>
            <w:gridSpan w:val="4"/>
          </w:tcPr>
          <w:p w:rsidR="00E70A0F" w:rsidRDefault="00E70A0F" w:rsidP="00E70A0F">
            <w:pPr>
              <w:jc w:val="center"/>
              <w:rPr>
                <w:rFonts w:ascii="Times New Roman" w:hAnsi="Times New Roman" w:cs="Times New Roman"/>
                <w:sz w:val="24"/>
                <w:szCs w:val="24"/>
              </w:rPr>
            </w:pPr>
            <w:r>
              <w:rPr>
                <w:rFonts w:ascii="Times New Roman" w:hAnsi="Times New Roman" w:cs="Times New Roman"/>
                <w:sz w:val="24"/>
                <w:szCs w:val="24"/>
              </w:rPr>
              <w:t>LOTE ÚNICO</w:t>
            </w:r>
          </w:p>
        </w:tc>
      </w:tr>
      <w:tr w:rsidR="00E70A0F" w:rsidTr="00B979AE">
        <w:trPr>
          <w:trHeight w:val="316"/>
        </w:trPr>
        <w:tc>
          <w:tcPr>
            <w:tcW w:w="675" w:type="dxa"/>
          </w:tcPr>
          <w:p w:rsidR="00E70A0F" w:rsidRDefault="00E70A0F" w:rsidP="00B979AE">
            <w:pPr>
              <w:jc w:val="center"/>
              <w:rPr>
                <w:rFonts w:ascii="Times New Roman" w:hAnsi="Times New Roman" w:cs="Times New Roman"/>
                <w:sz w:val="24"/>
                <w:szCs w:val="24"/>
              </w:rPr>
            </w:pPr>
            <w:r>
              <w:rPr>
                <w:rFonts w:ascii="Times New Roman" w:hAnsi="Times New Roman" w:cs="Times New Roman"/>
                <w:sz w:val="24"/>
                <w:szCs w:val="24"/>
              </w:rPr>
              <w:t>Item</w:t>
            </w:r>
          </w:p>
        </w:tc>
        <w:tc>
          <w:tcPr>
            <w:tcW w:w="5387" w:type="dxa"/>
          </w:tcPr>
          <w:p w:rsidR="00E70A0F" w:rsidRDefault="00E70A0F" w:rsidP="00B979AE">
            <w:pPr>
              <w:jc w:val="center"/>
              <w:rPr>
                <w:rFonts w:ascii="Times New Roman" w:hAnsi="Times New Roman" w:cs="Times New Roman"/>
                <w:sz w:val="24"/>
                <w:szCs w:val="24"/>
              </w:rPr>
            </w:pPr>
            <w:r>
              <w:rPr>
                <w:rFonts w:ascii="Times New Roman" w:hAnsi="Times New Roman" w:cs="Times New Roman"/>
                <w:sz w:val="24"/>
                <w:szCs w:val="24"/>
              </w:rPr>
              <w:t>Descrição</w:t>
            </w:r>
          </w:p>
        </w:tc>
        <w:tc>
          <w:tcPr>
            <w:tcW w:w="992" w:type="dxa"/>
            <w:vAlign w:val="center"/>
          </w:tcPr>
          <w:p w:rsidR="00E70A0F" w:rsidRDefault="00E70A0F" w:rsidP="00B979AE">
            <w:pPr>
              <w:jc w:val="center"/>
              <w:rPr>
                <w:rFonts w:ascii="Times New Roman" w:hAnsi="Times New Roman" w:cs="Times New Roman"/>
                <w:sz w:val="24"/>
                <w:szCs w:val="24"/>
              </w:rPr>
            </w:pPr>
            <w:proofErr w:type="spellStart"/>
            <w:r>
              <w:rPr>
                <w:rFonts w:ascii="Times New Roman" w:hAnsi="Times New Roman" w:cs="Times New Roman"/>
                <w:sz w:val="24"/>
                <w:szCs w:val="24"/>
              </w:rPr>
              <w:t>Qtde</w:t>
            </w:r>
            <w:proofErr w:type="spellEnd"/>
          </w:p>
        </w:tc>
        <w:tc>
          <w:tcPr>
            <w:tcW w:w="1590" w:type="dxa"/>
          </w:tcPr>
          <w:p w:rsidR="00E70A0F" w:rsidRDefault="00E70A0F" w:rsidP="00B979AE">
            <w:pPr>
              <w:jc w:val="center"/>
              <w:rPr>
                <w:rFonts w:ascii="Times New Roman" w:hAnsi="Times New Roman" w:cs="Times New Roman"/>
                <w:sz w:val="24"/>
                <w:szCs w:val="24"/>
              </w:rPr>
            </w:pPr>
            <w:r>
              <w:rPr>
                <w:rFonts w:ascii="Times New Roman" w:hAnsi="Times New Roman" w:cs="Times New Roman"/>
                <w:sz w:val="24"/>
                <w:szCs w:val="24"/>
              </w:rPr>
              <w:t>Valor (R$)</w:t>
            </w:r>
          </w:p>
        </w:tc>
      </w:tr>
      <w:tr w:rsidR="00E70A0F" w:rsidTr="00A3568F">
        <w:tc>
          <w:tcPr>
            <w:tcW w:w="675" w:type="dxa"/>
            <w:vAlign w:val="center"/>
          </w:tcPr>
          <w:p w:rsidR="00E70A0F" w:rsidRDefault="00B979AE" w:rsidP="00B979AE">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vAlign w:val="center"/>
          </w:tcPr>
          <w:p w:rsidR="00E70A0F" w:rsidRDefault="00B979AE" w:rsidP="00A3568F">
            <w:pPr>
              <w:jc w:val="both"/>
              <w:rPr>
                <w:rFonts w:ascii="Times New Roman" w:hAnsi="Times New Roman" w:cs="Times New Roman"/>
                <w:sz w:val="24"/>
                <w:szCs w:val="24"/>
              </w:rPr>
            </w:pPr>
            <w:r>
              <w:rPr>
                <w:rFonts w:ascii="Times New Roman" w:hAnsi="Times New Roman" w:cs="Times New Roman"/>
                <w:sz w:val="24"/>
                <w:szCs w:val="24"/>
              </w:rPr>
              <w:t>Locação de veículo, franquia livre, com motorista (CBO 7823-5), categoria B, pelo período de 12 (doze) meses para Campo Grande/MS, conforme o Termo de Referência e seus anexos.</w:t>
            </w:r>
          </w:p>
        </w:tc>
        <w:tc>
          <w:tcPr>
            <w:tcW w:w="992" w:type="dxa"/>
            <w:vAlign w:val="center"/>
          </w:tcPr>
          <w:p w:rsidR="00E70A0F" w:rsidRDefault="00B979AE" w:rsidP="00B979AE">
            <w:pPr>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vAlign w:val="center"/>
          </w:tcPr>
          <w:p w:rsidR="00E70A0F" w:rsidRDefault="00B979AE" w:rsidP="00E04AFF">
            <w:pPr>
              <w:jc w:val="right"/>
              <w:rPr>
                <w:rFonts w:ascii="Times New Roman" w:hAnsi="Times New Roman" w:cs="Times New Roman"/>
                <w:sz w:val="24"/>
                <w:szCs w:val="24"/>
              </w:rPr>
            </w:pPr>
            <w:r>
              <w:rPr>
                <w:rFonts w:ascii="Times New Roman" w:hAnsi="Times New Roman" w:cs="Times New Roman"/>
                <w:sz w:val="24"/>
                <w:szCs w:val="24"/>
              </w:rPr>
              <w:t>R$ 79.545,45</w:t>
            </w:r>
          </w:p>
        </w:tc>
      </w:tr>
      <w:tr w:rsidR="00E70A0F" w:rsidTr="00A3568F">
        <w:trPr>
          <w:trHeight w:val="436"/>
        </w:trPr>
        <w:tc>
          <w:tcPr>
            <w:tcW w:w="675" w:type="dxa"/>
            <w:vAlign w:val="center"/>
          </w:tcPr>
          <w:p w:rsidR="00E70A0F" w:rsidRDefault="00B979AE" w:rsidP="00B979AE">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vAlign w:val="center"/>
          </w:tcPr>
          <w:p w:rsidR="00E70A0F" w:rsidRDefault="00B979AE" w:rsidP="00A3568F">
            <w:pPr>
              <w:jc w:val="both"/>
              <w:rPr>
                <w:rFonts w:ascii="Times New Roman" w:hAnsi="Times New Roman" w:cs="Times New Roman"/>
                <w:sz w:val="24"/>
                <w:szCs w:val="24"/>
              </w:rPr>
            </w:pPr>
            <w:r>
              <w:rPr>
                <w:rFonts w:ascii="Times New Roman" w:hAnsi="Times New Roman" w:cs="Times New Roman"/>
                <w:sz w:val="24"/>
                <w:szCs w:val="24"/>
              </w:rPr>
              <w:t xml:space="preserve">Serviços </w:t>
            </w:r>
            <w:proofErr w:type="gramStart"/>
            <w:r>
              <w:rPr>
                <w:rFonts w:ascii="Times New Roman" w:hAnsi="Times New Roman" w:cs="Times New Roman"/>
                <w:sz w:val="24"/>
                <w:szCs w:val="24"/>
              </w:rPr>
              <w:t>adicionais/eventuais</w:t>
            </w:r>
            <w:proofErr w:type="gramEnd"/>
            <w:r>
              <w:rPr>
                <w:rFonts w:ascii="Times New Roman" w:hAnsi="Times New Roman" w:cs="Times New Roman"/>
                <w:sz w:val="24"/>
                <w:szCs w:val="24"/>
              </w:rPr>
              <w:t xml:space="preserve"> (diárias para estadia)</w:t>
            </w:r>
            <w:r w:rsidR="00A3568F">
              <w:rPr>
                <w:rFonts w:ascii="Times New Roman" w:hAnsi="Times New Roman" w:cs="Times New Roman"/>
                <w:sz w:val="24"/>
                <w:szCs w:val="24"/>
              </w:rPr>
              <w:t>.</w:t>
            </w:r>
          </w:p>
        </w:tc>
        <w:tc>
          <w:tcPr>
            <w:tcW w:w="992" w:type="dxa"/>
            <w:vAlign w:val="center"/>
          </w:tcPr>
          <w:p w:rsidR="00E70A0F" w:rsidRDefault="00B979AE" w:rsidP="00B979AE">
            <w:pPr>
              <w:jc w:val="center"/>
              <w:rPr>
                <w:rFonts w:ascii="Times New Roman" w:hAnsi="Times New Roman" w:cs="Times New Roman"/>
                <w:sz w:val="24"/>
                <w:szCs w:val="24"/>
              </w:rPr>
            </w:pPr>
            <w:r>
              <w:rPr>
                <w:rFonts w:ascii="Times New Roman" w:hAnsi="Times New Roman" w:cs="Times New Roman"/>
                <w:sz w:val="24"/>
                <w:szCs w:val="24"/>
              </w:rPr>
              <w:t>200</w:t>
            </w:r>
          </w:p>
        </w:tc>
        <w:tc>
          <w:tcPr>
            <w:tcW w:w="1590" w:type="dxa"/>
            <w:vAlign w:val="center"/>
          </w:tcPr>
          <w:p w:rsidR="00E70A0F" w:rsidRDefault="00B979AE" w:rsidP="00E04AFF">
            <w:pPr>
              <w:jc w:val="right"/>
              <w:rPr>
                <w:rFonts w:ascii="Times New Roman" w:hAnsi="Times New Roman" w:cs="Times New Roman"/>
                <w:sz w:val="24"/>
                <w:szCs w:val="24"/>
              </w:rPr>
            </w:pPr>
            <w:r>
              <w:rPr>
                <w:rFonts w:ascii="Times New Roman" w:hAnsi="Times New Roman" w:cs="Times New Roman"/>
                <w:sz w:val="24"/>
                <w:szCs w:val="24"/>
              </w:rPr>
              <w:t>R$ 40.000,00</w:t>
            </w:r>
          </w:p>
        </w:tc>
      </w:tr>
    </w:tbl>
    <w:p w:rsidR="00E70A0F" w:rsidRPr="000A5519" w:rsidRDefault="00E70A0F" w:rsidP="000A5519">
      <w:pPr>
        <w:jc w:val="both"/>
        <w:rPr>
          <w:rFonts w:ascii="Times New Roman" w:hAnsi="Times New Roman" w:cs="Times New Roman"/>
          <w:sz w:val="24"/>
          <w:szCs w:val="24"/>
        </w:rPr>
      </w:pPr>
    </w:p>
    <w:p w:rsidR="00F716A1" w:rsidRDefault="00F716A1" w:rsidP="000A5519">
      <w:pPr>
        <w:pStyle w:val="Default"/>
        <w:jc w:val="both"/>
        <w:rPr>
          <w:b/>
          <w:bCs/>
        </w:rPr>
      </w:pPr>
      <w:r w:rsidRPr="000A5519">
        <w:rPr>
          <w:b/>
          <w:bCs/>
        </w:rPr>
        <w:t xml:space="preserve">2. DA JUSTIFICATIVA </w:t>
      </w:r>
    </w:p>
    <w:p w:rsidR="00CE4EAA" w:rsidRPr="000A5519" w:rsidRDefault="00CE4EAA" w:rsidP="000A5519">
      <w:pPr>
        <w:pStyle w:val="Default"/>
        <w:jc w:val="both"/>
      </w:pPr>
    </w:p>
    <w:p w:rsidR="00F716A1" w:rsidRPr="000A5519" w:rsidRDefault="00F716A1" w:rsidP="000A5519">
      <w:pPr>
        <w:pStyle w:val="Default"/>
        <w:jc w:val="both"/>
      </w:pPr>
      <w:r w:rsidRPr="000A5519">
        <w:t xml:space="preserve">2.1 A contratação proposta neste Termo de Referência é motivada pela necessidade da Sede do </w:t>
      </w:r>
      <w:proofErr w:type="spellStart"/>
      <w:r w:rsidRPr="000A5519">
        <w:t>Coren</w:t>
      </w:r>
      <w:proofErr w:type="spellEnd"/>
      <w:r w:rsidRPr="000A5519">
        <w:t xml:space="preserve">/MS em manter o pleno funcionamento dos serviços de fiscalização e administrativo que exige a locomoção através de veículo entre a Autarquia até as Instituições de Saúde (Hospitais, </w:t>
      </w:r>
      <w:proofErr w:type="spellStart"/>
      <w:proofErr w:type="gramStart"/>
      <w:r w:rsidRPr="000A5519">
        <w:t>UPAs</w:t>
      </w:r>
      <w:proofErr w:type="spellEnd"/>
      <w:proofErr w:type="gramEnd"/>
      <w:r w:rsidRPr="000A5519">
        <w:t xml:space="preserve">, Clínicas, Postos de Saúdes, </w:t>
      </w:r>
      <w:proofErr w:type="spellStart"/>
      <w:r w:rsidRPr="000A5519">
        <w:t>etc</w:t>
      </w:r>
      <w:proofErr w:type="spellEnd"/>
      <w:r w:rsidRPr="000A5519">
        <w:t xml:space="preserve">) e Órgãos Públicos (Fórum, Secretarias de Saúde, Ministério Público, </w:t>
      </w:r>
      <w:proofErr w:type="spellStart"/>
      <w:r w:rsidRPr="000A5519">
        <w:t>etc</w:t>
      </w:r>
      <w:proofErr w:type="spellEnd"/>
      <w:r w:rsidRPr="000A5519">
        <w:t xml:space="preserve">), haja vista a necessidade de locomoção de fiscais, conselheiros, empregados públicos e colaboradores, em deslocamentos locais e viagens intermunicipais, bem como o transporte de documentos e pequenas cargas, viabilizando as atividades fiscalizatória e administrativas que necessitem de deslocamento, tendo em vista que tanto a Sede como a Subseção não dispõe, em seu quadro de pessoal, recursos humanos para o atendimento desses serviços, especificamente para a finalidade pretendida. Igualmente, tal contratação permitirá suprir a lacuna deixada pela proibição de contratação de tais serviços de forma direta e a extinção dos cargos, dentre eles o de Motorista, no âmbito da Administração Pública Federal direta, autárquica e fundacional. Atualmente a Autarquia possui apenas 1 (um) veículo tipo pick-up (camionete) tendo em vista que o veículo Peugeot está em processo de leilão ( PAL 015/2018). </w:t>
      </w:r>
    </w:p>
    <w:p w:rsidR="002F1EE5" w:rsidRDefault="00F716A1" w:rsidP="002F1EE5">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2.2. A referida contratação se mostra imprescindível, visando à redução de custos operacionais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w:t>
      </w:r>
    </w:p>
    <w:p w:rsidR="00F716A1" w:rsidRPr="000A5519" w:rsidRDefault="00F716A1" w:rsidP="002F1EE5">
      <w:pPr>
        <w:spacing w:after="0"/>
        <w:jc w:val="both"/>
        <w:rPr>
          <w:rFonts w:ascii="Times New Roman" w:hAnsi="Times New Roman" w:cs="Times New Roman"/>
          <w:sz w:val="24"/>
          <w:szCs w:val="24"/>
        </w:rPr>
      </w:pPr>
      <w:r w:rsidRPr="000A5519">
        <w:rPr>
          <w:rFonts w:ascii="Times New Roman" w:hAnsi="Times New Roman" w:cs="Times New Roman"/>
          <w:sz w:val="24"/>
          <w:szCs w:val="24"/>
        </w:rPr>
        <w:lastRenderedPageBreak/>
        <w:t xml:space="preserve">2.3. A Lei n° 9.632, de 07/05/98, extinguiu cargos vagos integrantes da estrutura dos órgãos e entidades da Administração Pública Federal direta, autárquica e fundacional, bem como os cargos ocupados quando da ocorrência de sua vacância. </w:t>
      </w:r>
    </w:p>
    <w:p w:rsidR="00F716A1" w:rsidRDefault="00F716A1" w:rsidP="000A5519">
      <w:pPr>
        <w:pStyle w:val="Default"/>
        <w:jc w:val="both"/>
      </w:pPr>
      <w:r w:rsidRPr="000A5519">
        <w:t xml:space="preserve">2.4. O Decreto n° 2.271, de 07/07/97, determina em seu art. 1° que: </w:t>
      </w:r>
    </w:p>
    <w:p w:rsidR="00FF707B" w:rsidRPr="000A5519" w:rsidRDefault="00FF707B" w:rsidP="000A5519">
      <w:pPr>
        <w:pStyle w:val="Default"/>
        <w:jc w:val="both"/>
      </w:pPr>
    </w:p>
    <w:p w:rsidR="00F716A1" w:rsidRPr="000A5519" w:rsidRDefault="00F716A1" w:rsidP="003E0A82">
      <w:pPr>
        <w:pStyle w:val="Default"/>
        <w:ind w:left="426"/>
        <w:jc w:val="both"/>
      </w:pPr>
      <w:r w:rsidRPr="000A5519">
        <w:rPr>
          <w:i/>
          <w:iCs/>
        </w:rPr>
        <w:t xml:space="preserve">"No âmbito da Administração Pública Federal direta, autárquica e fundacional poderão ser objeto de execução indireta as atividades materiais acessórias, instrumentais ou complementares aos assuntos que constituem área de competência legal do órgão ou entidade." </w:t>
      </w:r>
    </w:p>
    <w:p w:rsidR="00F716A1" w:rsidRPr="000A5519" w:rsidRDefault="00F716A1" w:rsidP="003E0A82">
      <w:pPr>
        <w:pStyle w:val="Default"/>
        <w:ind w:left="426"/>
        <w:jc w:val="both"/>
      </w:pPr>
      <w:r w:rsidRPr="000A5519">
        <w:t xml:space="preserve">E complementa em seu parágrafo 1°: </w:t>
      </w:r>
    </w:p>
    <w:p w:rsidR="00F716A1" w:rsidRDefault="00F716A1" w:rsidP="003E0A82">
      <w:pPr>
        <w:pStyle w:val="Default"/>
        <w:ind w:left="426"/>
        <w:jc w:val="both"/>
        <w:rPr>
          <w:i/>
          <w:iCs/>
        </w:rPr>
      </w:pPr>
      <w:r w:rsidRPr="000A5519">
        <w:rPr>
          <w:i/>
          <w:iCs/>
        </w:rPr>
        <w:t xml:space="preserve">“As atividades de conservação, limpeza, segurança, vigilância, transportes, informática, </w:t>
      </w:r>
      <w:proofErr w:type="spellStart"/>
      <w:r w:rsidRPr="000A5519">
        <w:rPr>
          <w:i/>
          <w:iCs/>
        </w:rPr>
        <w:t>copeiragem</w:t>
      </w:r>
      <w:proofErr w:type="spellEnd"/>
      <w:r w:rsidRPr="000A5519">
        <w:rPr>
          <w:i/>
          <w:iCs/>
        </w:rPr>
        <w:t xml:space="preserve">, recepção, reprografia, telecomunicações e manutenção de prédios, equipamentos e instalações serão, de preferência, objeto de execução indireta”. </w:t>
      </w:r>
    </w:p>
    <w:p w:rsidR="00FF707B" w:rsidRPr="000A5519" w:rsidRDefault="00FF707B" w:rsidP="003E0A82">
      <w:pPr>
        <w:pStyle w:val="Default"/>
        <w:ind w:left="426"/>
        <w:jc w:val="both"/>
      </w:pPr>
    </w:p>
    <w:p w:rsidR="00F716A1" w:rsidRPr="000A5519" w:rsidRDefault="00F716A1" w:rsidP="002F1EE5">
      <w:pPr>
        <w:spacing w:after="0"/>
        <w:jc w:val="both"/>
        <w:rPr>
          <w:rFonts w:ascii="Times New Roman" w:hAnsi="Times New Roman" w:cs="Times New Roman"/>
          <w:sz w:val="24"/>
          <w:szCs w:val="24"/>
        </w:rPr>
      </w:pPr>
      <w:r w:rsidRPr="000A5519">
        <w:rPr>
          <w:rFonts w:ascii="Times New Roman" w:hAnsi="Times New Roman" w:cs="Times New Roman"/>
          <w:sz w:val="24"/>
          <w:szCs w:val="24"/>
        </w:rPr>
        <w:t>2.5. Atualmente, verifica-se uma tendência da Administração Pública em reconhecer a importância da realização dessas atividades por empresas especializadas, pois, com isso, desincumbem servidores e dirigentes de atribuições que, apesar de relevantes, podem ser desenvolvidas perfeitamente por meio de prestação de serviços terceirizados.</w:t>
      </w:r>
    </w:p>
    <w:p w:rsidR="00F716A1" w:rsidRPr="000A5519" w:rsidRDefault="00F716A1" w:rsidP="002F1EE5">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2.6. Os serviços terceirizados demandados destinam-se à realização de atividades materiais administrativas, instrumentais ou complementares aos assuntos que constituem a área de competência legal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conforme dispõe o Decreto n° 2.271/97, sendo necessários ao bom funcionamento desta Autarquia.</w:t>
      </w:r>
    </w:p>
    <w:p w:rsidR="00EF1D3B" w:rsidRDefault="00EF1D3B" w:rsidP="000A5519">
      <w:pPr>
        <w:pStyle w:val="Default"/>
        <w:jc w:val="both"/>
        <w:rPr>
          <w:b/>
          <w:bCs/>
        </w:rPr>
      </w:pPr>
    </w:p>
    <w:p w:rsidR="00F716A1" w:rsidRDefault="00F716A1" w:rsidP="000A5519">
      <w:pPr>
        <w:pStyle w:val="Default"/>
        <w:jc w:val="both"/>
        <w:rPr>
          <w:b/>
          <w:bCs/>
        </w:rPr>
      </w:pPr>
      <w:r w:rsidRPr="000A5519">
        <w:rPr>
          <w:b/>
          <w:bCs/>
        </w:rPr>
        <w:t xml:space="preserve">3. DO FUNDAMENTO LEGAL E MODALIDADE LICITATÓRIA </w:t>
      </w:r>
    </w:p>
    <w:p w:rsidR="00B4518A" w:rsidRPr="000A5519" w:rsidRDefault="00B4518A" w:rsidP="000A5519">
      <w:pPr>
        <w:pStyle w:val="Default"/>
        <w:jc w:val="both"/>
      </w:pPr>
    </w:p>
    <w:p w:rsidR="00F716A1" w:rsidRPr="000A5519" w:rsidRDefault="00F716A1" w:rsidP="000A5519">
      <w:pPr>
        <w:pStyle w:val="Default"/>
        <w:jc w:val="both"/>
      </w:pPr>
      <w:r w:rsidRPr="000A5519">
        <w:t xml:space="preserve">3.1. A prestação dos serviços objeto deste Termo de Referência encontra amparo legal na Lei </w:t>
      </w:r>
      <w:proofErr w:type="gramStart"/>
      <w:r w:rsidRPr="000A5519">
        <w:t>nº 10.520, de 17 de julho de 2002, Lei n. 9.632, de 07/05/98, Decreto n° 2.271, de 07/07/97 e subsidiariamente, as normas da Lei nº 8.666/93 e suas alterações, Instrução Normativa SEGES/MPDG (Secretaria de Gestão do Ministério do Planejamento, Desenvolvimento e Gestão) nº 03 de 20 de abril de 2017, Instrução Normativa SEGES/MPDG nº</w:t>
      </w:r>
      <w:proofErr w:type="gramEnd"/>
      <w:r w:rsidRPr="000A5519">
        <w:t xml:space="preserve"> 05 de 26 de maio de 2017, Decreto n° 3.555, de 08/08/00; Lei Complementar n° 123, de 14/12/06, Decreto 8.538/15. </w:t>
      </w:r>
    </w:p>
    <w:p w:rsidR="00F716A1"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3.2. Pelo fato do objeto ter características comuns, uma vez que a caracterização dos produtos e serviços enseja definições objetivas com base em especificações de serviços de mercado, recomenda-se que seja adotada a modalidade pregão na forma eletrônica, pelo critério do Menor Preço, conforme o Decreto nº 5.450, de 31 de maio de 2005.</w:t>
      </w:r>
    </w:p>
    <w:p w:rsidR="00F716A1" w:rsidRDefault="00F716A1" w:rsidP="000A5519">
      <w:pPr>
        <w:pStyle w:val="Default"/>
        <w:jc w:val="both"/>
        <w:rPr>
          <w:b/>
          <w:bCs/>
        </w:rPr>
      </w:pPr>
      <w:r w:rsidRPr="000A5519">
        <w:rPr>
          <w:b/>
          <w:bCs/>
        </w:rPr>
        <w:t xml:space="preserve">4. DA CLASSIFICAÇÃO DOS SERVIÇOS </w:t>
      </w:r>
    </w:p>
    <w:p w:rsidR="00B4518A" w:rsidRPr="000A5519" w:rsidRDefault="00B4518A" w:rsidP="000A5519">
      <w:pPr>
        <w:pStyle w:val="Default"/>
        <w:jc w:val="both"/>
      </w:pPr>
    </w:p>
    <w:p w:rsidR="00F716A1" w:rsidRPr="000A5519" w:rsidRDefault="00F716A1" w:rsidP="000A5519">
      <w:pPr>
        <w:pStyle w:val="Default"/>
        <w:jc w:val="both"/>
      </w:pPr>
      <w:r w:rsidRPr="000A5519">
        <w:t xml:space="preserve">4.1. Os serviços a serem contratados são de natureza comum nos termos do parágrafo único, art. 1°, da Lei 10.520/ 2002 e de acordo com o art.14 da IN. SEGES/MPDG nº 05/21017 os serviços considerados comuns são aqueles cujos padrões de desempenho especificações usuais do mercado. </w:t>
      </w:r>
    </w:p>
    <w:p w:rsidR="00F716A1" w:rsidRPr="000A5519" w:rsidRDefault="00F716A1" w:rsidP="000A5519">
      <w:pPr>
        <w:pStyle w:val="Default"/>
        <w:jc w:val="both"/>
      </w:pPr>
      <w:r w:rsidRPr="000A5519">
        <w:lastRenderedPageBreak/>
        <w:t xml:space="preserve">4.2. </w:t>
      </w:r>
      <w:proofErr w:type="gramStart"/>
      <w:r w:rsidRPr="000A5519">
        <w:t>Conforme o Art. 15 da IN SEGES/MPG nº 05/2017 os serviços prestados de forma contínua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roofErr w:type="gramEnd"/>
      <w:r w:rsidRPr="000A5519">
        <w:t xml:space="preserve"> </w:t>
      </w:r>
    </w:p>
    <w:p w:rsidR="00EF1D3B" w:rsidRDefault="00F716A1" w:rsidP="00EF1D3B">
      <w:pPr>
        <w:spacing w:after="0"/>
        <w:jc w:val="both"/>
        <w:rPr>
          <w:rFonts w:ascii="Times New Roman" w:hAnsi="Times New Roman" w:cs="Times New Roman"/>
          <w:sz w:val="24"/>
          <w:szCs w:val="24"/>
        </w:rPr>
      </w:pPr>
      <w:r w:rsidRPr="000A5519">
        <w:rPr>
          <w:rFonts w:ascii="Times New Roman" w:hAnsi="Times New Roman" w:cs="Times New Roman"/>
          <w:sz w:val="24"/>
          <w:szCs w:val="24"/>
        </w:rPr>
        <w:t>4.3. Os serviços a serem contratados possuem padrões de desempenho e qualidade que podem ser objetivamente definidos pelo Edital por meio de especificações usuais do mercado, enquadrando-se, portanto, como serviços comuns, nos termos do § 1º do art. 2º do Decreto nº 5.450/2005.</w:t>
      </w:r>
    </w:p>
    <w:p w:rsidR="00F716A1" w:rsidRPr="000A5519" w:rsidRDefault="00F716A1" w:rsidP="00EF1D3B">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4.4 Da mesma forma, dito enquadramento se reforça com o disposto no item 5 do Anexo II do Decreto nº 3.555/2000, que caracteriza os serviços continuados de atividades auxiliares como serviços comuns. </w:t>
      </w:r>
    </w:p>
    <w:p w:rsidR="00F716A1" w:rsidRPr="000A5519" w:rsidRDefault="00F716A1" w:rsidP="00EF1D3B">
      <w:pPr>
        <w:pStyle w:val="Default"/>
        <w:jc w:val="both"/>
      </w:pPr>
      <w:r w:rsidRPr="000A5519">
        <w:t xml:space="preserve">4.5. Unidade de medida e quantitativo da contratação: os serviços serão contratados por demanda, posto de serviço, hora/dia, estabelecendo-se uma estimativa de preços globais mensais pelo período de 12 meses dos postos de serviços – hora/dia. </w:t>
      </w:r>
    </w:p>
    <w:p w:rsidR="00F716A1" w:rsidRPr="000A5519" w:rsidRDefault="00F716A1" w:rsidP="000A5519">
      <w:pPr>
        <w:pStyle w:val="Default"/>
        <w:jc w:val="both"/>
      </w:pPr>
      <w:proofErr w:type="gramStart"/>
      <w:r w:rsidRPr="000A5519">
        <w:t>4.6 Os serviços a serem contratados enquadram-se nos pressupostos do Decreto n° 2.271, de 1997 e como os elencados na Lei nº 9.632, de 7 de maio de 1998, atividades de cargos extintos ou em extinção, constituindo-se em atividades materiais acessórias, instrumentais ou complementares à área de competência legal do órgão licitante, não inerentes às categorias funcionais abrangidas por seu respectivo plano de cargos.</w:t>
      </w:r>
      <w:proofErr w:type="gramEnd"/>
      <w:r w:rsidRPr="000A5519">
        <w:t xml:space="preserve"> </w:t>
      </w:r>
    </w:p>
    <w:p w:rsidR="00F716A1" w:rsidRDefault="00F716A1" w:rsidP="00EF1D3B">
      <w:pPr>
        <w:spacing w:after="0"/>
        <w:jc w:val="both"/>
        <w:rPr>
          <w:rFonts w:ascii="Times New Roman" w:hAnsi="Times New Roman" w:cs="Times New Roman"/>
          <w:sz w:val="24"/>
          <w:szCs w:val="24"/>
        </w:rPr>
      </w:pPr>
      <w:r w:rsidRPr="000A5519">
        <w:rPr>
          <w:rFonts w:ascii="Times New Roman" w:hAnsi="Times New Roman" w:cs="Times New Roman"/>
          <w:sz w:val="24"/>
          <w:szCs w:val="24"/>
        </w:rPr>
        <w:t>4.7. De acordo com o art. 17 da IN SEGES/MPDG nº 05/2017 os serviços com regime de dedicação exclusiva de mão de obra são aqueles em que o modelo de execução contratual exija, dentre outros requisitos, que:</w:t>
      </w:r>
    </w:p>
    <w:p w:rsidR="00CE4EAA" w:rsidRPr="000A5519" w:rsidRDefault="00CE4EAA" w:rsidP="00EF1D3B">
      <w:pPr>
        <w:spacing w:after="0"/>
        <w:jc w:val="both"/>
        <w:rPr>
          <w:rFonts w:ascii="Times New Roman" w:hAnsi="Times New Roman" w:cs="Times New Roman"/>
          <w:sz w:val="24"/>
          <w:szCs w:val="24"/>
        </w:rPr>
      </w:pPr>
    </w:p>
    <w:p w:rsidR="00F716A1" w:rsidRPr="000A5519" w:rsidRDefault="00F716A1" w:rsidP="00EF1D3B">
      <w:pPr>
        <w:pStyle w:val="Default"/>
        <w:ind w:left="426"/>
        <w:jc w:val="both"/>
      </w:pPr>
      <w:r w:rsidRPr="000A5519">
        <w:t xml:space="preserve">a) os empregados da contratada fiquem à disposição nas dependências da contratante para a prestação dos serviços; </w:t>
      </w:r>
    </w:p>
    <w:p w:rsidR="00F716A1" w:rsidRPr="000A5519" w:rsidRDefault="00F716A1" w:rsidP="00EF1D3B">
      <w:pPr>
        <w:pStyle w:val="Default"/>
        <w:ind w:left="426"/>
        <w:jc w:val="both"/>
      </w:pPr>
      <w:r w:rsidRPr="000A5519">
        <w:t xml:space="preserve">b) a contratada não compartilhe os recursos humanos e materiais disponíveis de uma contratação para execução simultânea de outros contratos; </w:t>
      </w:r>
      <w:proofErr w:type="gramStart"/>
      <w:r w:rsidRPr="000A5519">
        <w:t>e</w:t>
      </w:r>
      <w:proofErr w:type="gramEnd"/>
      <w:r w:rsidRPr="000A5519">
        <w:t xml:space="preserve"> </w:t>
      </w:r>
    </w:p>
    <w:p w:rsidR="00F716A1" w:rsidRDefault="00F716A1" w:rsidP="00EF1D3B">
      <w:pPr>
        <w:pStyle w:val="Default"/>
        <w:ind w:left="426"/>
        <w:jc w:val="both"/>
      </w:pPr>
      <w:r w:rsidRPr="000A5519">
        <w:t xml:space="preserve">c) a contratada possibilite a fiscalização pela contratante quanto à distribuição, controle e supervisão dos recursos humanos alocados aos seus contratos. </w:t>
      </w:r>
    </w:p>
    <w:p w:rsidR="00CE4EAA" w:rsidRPr="000A5519" w:rsidRDefault="00CE4EAA" w:rsidP="00EF1D3B">
      <w:pPr>
        <w:pStyle w:val="Default"/>
        <w:ind w:left="426"/>
        <w:jc w:val="both"/>
      </w:pPr>
    </w:p>
    <w:p w:rsidR="00F716A1" w:rsidRPr="000A5519"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4.7.1. Os serviços de que trata o item 4.7. </w:t>
      </w:r>
      <w:proofErr w:type="gramStart"/>
      <w:r w:rsidRPr="000A5519">
        <w:rPr>
          <w:rFonts w:ascii="Times New Roman" w:hAnsi="Times New Roman" w:cs="Times New Roman"/>
          <w:sz w:val="24"/>
          <w:szCs w:val="24"/>
        </w:rPr>
        <w:t>poderão</w:t>
      </w:r>
      <w:proofErr w:type="gramEnd"/>
      <w:r w:rsidRPr="000A5519">
        <w:rPr>
          <w:rFonts w:ascii="Times New Roman" w:hAnsi="Times New Roman" w:cs="Times New Roman"/>
          <w:sz w:val="24"/>
          <w:szCs w:val="24"/>
        </w:rPr>
        <w:t xml:space="preserve"> ser prestados fora das dependências do órgão ou entidade, desde que não seja nas dependências da contratada e presentes os requisitos dos incisos b e c.</w:t>
      </w:r>
    </w:p>
    <w:p w:rsidR="00F716A1" w:rsidRPr="000A5519" w:rsidRDefault="00F716A1" w:rsidP="000A5519">
      <w:pPr>
        <w:jc w:val="both"/>
        <w:rPr>
          <w:rFonts w:ascii="Times New Roman" w:hAnsi="Times New Roman" w:cs="Times New Roman"/>
          <w:sz w:val="24"/>
          <w:szCs w:val="24"/>
        </w:rPr>
      </w:pPr>
    </w:p>
    <w:p w:rsidR="00F716A1" w:rsidRDefault="00F716A1" w:rsidP="000A5519">
      <w:pPr>
        <w:pStyle w:val="Default"/>
        <w:jc w:val="both"/>
        <w:rPr>
          <w:b/>
          <w:bCs/>
        </w:rPr>
      </w:pPr>
      <w:r w:rsidRPr="000A5519">
        <w:rPr>
          <w:b/>
          <w:bCs/>
        </w:rPr>
        <w:t xml:space="preserve">5. DO (S) LOCAL (IS) PARA PRESTAÇÃO DOS SERVIÇOS </w:t>
      </w:r>
    </w:p>
    <w:p w:rsidR="00CE4EAA" w:rsidRDefault="00CE4EAA" w:rsidP="000A5519">
      <w:pPr>
        <w:pStyle w:val="Default"/>
        <w:jc w:val="both"/>
        <w:rPr>
          <w:b/>
          <w:bCs/>
        </w:rPr>
      </w:pPr>
    </w:p>
    <w:p w:rsidR="00F716A1" w:rsidRPr="000A5519"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5.1 O (s) serviço (s) será (</w:t>
      </w:r>
      <w:proofErr w:type="spellStart"/>
      <w:r w:rsidRPr="000A5519">
        <w:rPr>
          <w:rFonts w:ascii="Times New Roman" w:hAnsi="Times New Roman" w:cs="Times New Roman"/>
          <w:sz w:val="24"/>
          <w:szCs w:val="24"/>
        </w:rPr>
        <w:t>ão</w:t>
      </w:r>
      <w:proofErr w:type="spellEnd"/>
      <w:r w:rsidRPr="000A5519">
        <w:rPr>
          <w:rFonts w:ascii="Times New Roman" w:hAnsi="Times New Roman" w:cs="Times New Roman"/>
          <w:sz w:val="24"/>
          <w:szCs w:val="24"/>
        </w:rPr>
        <w:t>) executado (s), tendo como ponto de partida, a (s) instalação (</w:t>
      </w:r>
      <w:proofErr w:type="spellStart"/>
      <w:r w:rsidRPr="000A5519">
        <w:rPr>
          <w:rFonts w:ascii="Times New Roman" w:hAnsi="Times New Roman" w:cs="Times New Roman"/>
          <w:sz w:val="24"/>
          <w:szCs w:val="24"/>
        </w:rPr>
        <w:t>ões</w:t>
      </w:r>
      <w:proofErr w:type="spellEnd"/>
      <w:r w:rsidRPr="000A5519">
        <w:rPr>
          <w:rFonts w:ascii="Times New Roman" w:hAnsi="Times New Roman" w:cs="Times New Roman"/>
          <w:sz w:val="24"/>
          <w:szCs w:val="24"/>
        </w:rPr>
        <w:t xml:space="preserve">) predial (i)s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a saber:</w:t>
      </w:r>
    </w:p>
    <w:p w:rsidR="00F716A1" w:rsidRPr="000A5519" w:rsidRDefault="00F716A1" w:rsidP="000A5519">
      <w:pPr>
        <w:jc w:val="both"/>
        <w:rPr>
          <w:rFonts w:ascii="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1384"/>
        <w:gridCol w:w="2552"/>
        <w:gridCol w:w="1417"/>
        <w:gridCol w:w="1134"/>
        <w:gridCol w:w="1045"/>
        <w:gridCol w:w="1188"/>
      </w:tblGrid>
      <w:tr w:rsidR="00282990" w:rsidTr="007206F7">
        <w:tc>
          <w:tcPr>
            <w:tcW w:w="1384" w:type="dxa"/>
            <w:vAlign w:val="center"/>
          </w:tcPr>
          <w:p w:rsidR="00282990" w:rsidRDefault="00282990" w:rsidP="002829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Unidade do </w:t>
            </w:r>
            <w:proofErr w:type="spellStart"/>
            <w:r>
              <w:rPr>
                <w:rFonts w:ascii="Times New Roman" w:hAnsi="Times New Roman" w:cs="Times New Roman"/>
                <w:sz w:val="24"/>
                <w:szCs w:val="24"/>
              </w:rPr>
              <w:t>Coren</w:t>
            </w:r>
            <w:proofErr w:type="spellEnd"/>
            <w:r>
              <w:rPr>
                <w:rFonts w:ascii="Times New Roman" w:hAnsi="Times New Roman" w:cs="Times New Roman"/>
                <w:sz w:val="24"/>
                <w:szCs w:val="24"/>
              </w:rPr>
              <w:t>/MS</w:t>
            </w:r>
          </w:p>
        </w:tc>
        <w:tc>
          <w:tcPr>
            <w:tcW w:w="2552" w:type="dxa"/>
            <w:vAlign w:val="center"/>
          </w:tcPr>
          <w:p w:rsidR="00282990" w:rsidRDefault="00282990" w:rsidP="00282990">
            <w:pPr>
              <w:jc w:val="center"/>
              <w:rPr>
                <w:rFonts w:ascii="Times New Roman" w:hAnsi="Times New Roman" w:cs="Times New Roman"/>
                <w:sz w:val="24"/>
                <w:szCs w:val="24"/>
              </w:rPr>
            </w:pPr>
            <w:r>
              <w:rPr>
                <w:rFonts w:ascii="Times New Roman" w:hAnsi="Times New Roman" w:cs="Times New Roman"/>
                <w:sz w:val="24"/>
                <w:szCs w:val="24"/>
              </w:rPr>
              <w:t>Endereço</w:t>
            </w:r>
          </w:p>
        </w:tc>
        <w:tc>
          <w:tcPr>
            <w:tcW w:w="1417" w:type="dxa"/>
            <w:vAlign w:val="center"/>
          </w:tcPr>
          <w:p w:rsidR="00282990" w:rsidRDefault="00282990" w:rsidP="00282990">
            <w:pPr>
              <w:jc w:val="center"/>
              <w:rPr>
                <w:rFonts w:ascii="Times New Roman" w:hAnsi="Times New Roman" w:cs="Times New Roman"/>
                <w:sz w:val="24"/>
                <w:szCs w:val="24"/>
              </w:rPr>
            </w:pPr>
            <w:r>
              <w:rPr>
                <w:rFonts w:ascii="Times New Roman" w:hAnsi="Times New Roman" w:cs="Times New Roman"/>
                <w:sz w:val="24"/>
                <w:szCs w:val="24"/>
              </w:rPr>
              <w:t>CEP</w:t>
            </w:r>
          </w:p>
        </w:tc>
        <w:tc>
          <w:tcPr>
            <w:tcW w:w="1134" w:type="dxa"/>
            <w:vAlign w:val="center"/>
          </w:tcPr>
          <w:p w:rsidR="00282990" w:rsidRDefault="007206F7" w:rsidP="007206F7">
            <w:pPr>
              <w:jc w:val="center"/>
              <w:rPr>
                <w:rFonts w:ascii="Times New Roman" w:hAnsi="Times New Roman" w:cs="Times New Roman"/>
                <w:sz w:val="24"/>
                <w:szCs w:val="24"/>
              </w:rPr>
            </w:pPr>
            <w:proofErr w:type="spellStart"/>
            <w:r>
              <w:rPr>
                <w:rFonts w:ascii="Times New Roman" w:hAnsi="Times New Roman" w:cs="Times New Roman"/>
                <w:sz w:val="24"/>
                <w:szCs w:val="24"/>
              </w:rPr>
              <w:t>Qtde</w:t>
            </w:r>
            <w:proofErr w:type="spellEnd"/>
            <w:r>
              <w:rPr>
                <w:rFonts w:ascii="Times New Roman" w:hAnsi="Times New Roman" w:cs="Times New Roman"/>
                <w:sz w:val="24"/>
                <w:szCs w:val="24"/>
              </w:rPr>
              <w:t xml:space="preserve"> de posto</w:t>
            </w:r>
          </w:p>
        </w:tc>
        <w:tc>
          <w:tcPr>
            <w:tcW w:w="1045" w:type="dxa"/>
            <w:vAlign w:val="center"/>
          </w:tcPr>
          <w:p w:rsidR="00282990" w:rsidRDefault="00282990" w:rsidP="00282990">
            <w:pPr>
              <w:jc w:val="center"/>
              <w:rPr>
                <w:rFonts w:ascii="Times New Roman" w:hAnsi="Times New Roman" w:cs="Times New Roman"/>
                <w:sz w:val="24"/>
                <w:szCs w:val="24"/>
              </w:rPr>
            </w:pPr>
            <w:r>
              <w:rPr>
                <w:rFonts w:ascii="Times New Roman" w:hAnsi="Times New Roman" w:cs="Times New Roman"/>
                <w:sz w:val="24"/>
                <w:szCs w:val="24"/>
              </w:rPr>
              <w:t>Mês/ano</w:t>
            </w:r>
          </w:p>
        </w:tc>
        <w:tc>
          <w:tcPr>
            <w:tcW w:w="1188" w:type="dxa"/>
            <w:vAlign w:val="center"/>
          </w:tcPr>
          <w:p w:rsidR="00282990" w:rsidRDefault="00282990" w:rsidP="00282990">
            <w:pPr>
              <w:jc w:val="center"/>
              <w:rPr>
                <w:rFonts w:ascii="Times New Roman" w:hAnsi="Times New Roman" w:cs="Times New Roman"/>
                <w:sz w:val="24"/>
                <w:szCs w:val="24"/>
              </w:rPr>
            </w:pPr>
            <w:r>
              <w:rPr>
                <w:rFonts w:ascii="Times New Roman" w:hAnsi="Times New Roman" w:cs="Times New Roman"/>
                <w:sz w:val="24"/>
                <w:szCs w:val="24"/>
              </w:rPr>
              <w:t>CBO Motorista</w:t>
            </w:r>
          </w:p>
        </w:tc>
      </w:tr>
      <w:tr w:rsidR="00282990" w:rsidRPr="00C719A9" w:rsidTr="007206F7">
        <w:trPr>
          <w:trHeight w:val="885"/>
        </w:trPr>
        <w:tc>
          <w:tcPr>
            <w:tcW w:w="1384" w:type="dxa"/>
            <w:vAlign w:val="center"/>
          </w:tcPr>
          <w:p w:rsidR="00282990" w:rsidRDefault="00282990" w:rsidP="00C719A9">
            <w:pPr>
              <w:jc w:val="center"/>
              <w:rPr>
                <w:rFonts w:ascii="Times New Roman" w:hAnsi="Times New Roman" w:cs="Times New Roman"/>
                <w:sz w:val="24"/>
                <w:szCs w:val="24"/>
              </w:rPr>
            </w:pPr>
            <w:r>
              <w:rPr>
                <w:rFonts w:ascii="Times New Roman" w:hAnsi="Times New Roman" w:cs="Times New Roman"/>
                <w:sz w:val="24"/>
                <w:szCs w:val="24"/>
              </w:rPr>
              <w:t>SEDE – Campo Grande</w:t>
            </w:r>
          </w:p>
        </w:tc>
        <w:tc>
          <w:tcPr>
            <w:tcW w:w="2552" w:type="dxa"/>
          </w:tcPr>
          <w:p w:rsidR="00282990" w:rsidRDefault="00282990" w:rsidP="00282990">
            <w:pPr>
              <w:jc w:val="both"/>
              <w:rPr>
                <w:rFonts w:ascii="Times New Roman" w:hAnsi="Times New Roman" w:cs="Times New Roman"/>
                <w:sz w:val="24"/>
                <w:szCs w:val="24"/>
              </w:rPr>
            </w:pPr>
            <w:r>
              <w:rPr>
                <w:rFonts w:ascii="Times New Roman" w:hAnsi="Times New Roman" w:cs="Times New Roman"/>
                <w:sz w:val="24"/>
                <w:szCs w:val="24"/>
              </w:rPr>
              <w:t xml:space="preserve">Rua Dom Aquino, 1.354, Sobreloja, Salas 21, 22 e 26, CJ Edifício Nacional, </w:t>
            </w:r>
            <w:proofErr w:type="gramStart"/>
            <w:r>
              <w:rPr>
                <w:rFonts w:ascii="Times New Roman" w:hAnsi="Times New Roman" w:cs="Times New Roman"/>
                <w:sz w:val="24"/>
                <w:szCs w:val="24"/>
              </w:rPr>
              <w:t>Centro</w:t>
            </w:r>
            <w:proofErr w:type="gramEnd"/>
          </w:p>
        </w:tc>
        <w:tc>
          <w:tcPr>
            <w:tcW w:w="1417" w:type="dxa"/>
            <w:vAlign w:val="center"/>
          </w:tcPr>
          <w:p w:rsidR="00282990" w:rsidRDefault="00102E3A" w:rsidP="00102E3A">
            <w:pPr>
              <w:jc w:val="center"/>
              <w:rPr>
                <w:rFonts w:ascii="Times New Roman" w:hAnsi="Times New Roman" w:cs="Times New Roman"/>
                <w:sz w:val="24"/>
                <w:szCs w:val="24"/>
              </w:rPr>
            </w:pPr>
            <w:r>
              <w:rPr>
                <w:rFonts w:ascii="Times New Roman" w:hAnsi="Times New Roman" w:cs="Times New Roman"/>
                <w:sz w:val="24"/>
                <w:szCs w:val="24"/>
              </w:rPr>
              <w:t>79.002-904</w:t>
            </w:r>
          </w:p>
        </w:tc>
        <w:tc>
          <w:tcPr>
            <w:tcW w:w="1134" w:type="dxa"/>
            <w:vAlign w:val="center"/>
          </w:tcPr>
          <w:p w:rsidR="00282990" w:rsidRDefault="007206F7" w:rsidP="007206F7">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vAlign w:val="center"/>
          </w:tcPr>
          <w:p w:rsidR="00282990" w:rsidRPr="00C719A9" w:rsidRDefault="007206F7" w:rsidP="007206F7">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88" w:type="dxa"/>
            <w:vAlign w:val="center"/>
          </w:tcPr>
          <w:p w:rsidR="00282990" w:rsidRPr="00C719A9" w:rsidRDefault="007206F7" w:rsidP="007206F7">
            <w:pPr>
              <w:jc w:val="center"/>
              <w:rPr>
                <w:rFonts w:ascii="Times New Roman" w:hAnsi="Times New Roman" w:cs="Times New Roman"/>
                <w:sz w:val="24"/>
                <w:szCs w:val="24"/>
                <w:lang w:val="en-US"/>
              </w:rPr>
            </w:pPr>
            <w:r>
              <w:rPr>
                <w:rFonts w:ascii="Times New Roman" w:hAnsi="Times New Roman" w:cs="Times New Roman"/>
                <w:sz w:val="24"/>
                <w:szCs w:val="24"/>
                <w:lang w:val="en-US"/>
              </w:rPr>
              <w:t>7823-05</w:t>
            </w:r>
          </w:p>
        </w:tc>
      </w:tr>
    </w:tbl>
    <w:p w:rsidR="00F716A1" w:rsidRPr="00C719A9" w:rsidRDefault="00F716A1" w:rsidP="000A5519">
      <w:pPr>
        <w:jc w:val="both"/>
        <w:rPr>
          <w:rFonts w:ascii="Times New Roman" w:hAnsi="Times New Roman" w:cs="Times New Roman"/>
          <w:sz w:val="24"/>
          <w:szCs w:val="24"/>
          <w:lang w:val="en-US"/>
        </w:rPr>
      </w:pPr>
    </w:p>
    <w:p w:rsidR="00F716A1" w:rsidRDefault="00F716A1" w:rsidP="00AB23BB">
      <w:pPr>
        <w:pStyle w:val="Default"/>
        <w:ind w:left="426"/>
        <w:jc w:val="both"/>
      </w:pPr>
      <w:r w:rsidRPr="000A5519">
        <w:t xml:space="preserve">5.1.1. Eventual mudança do local de prestação de serviços, respeitados os limites territoriais do município, não ensejará qualquer acréscimo ao valor do contrato, que deverá ser feito, na forma do art. 65 da Lei 8.666/93, para que conste o novo endereço; </w:t>
      </w:r>
    </w:p>
    <w:p w:rsidR="00FF707B" w:rsidRPr="000A5519" w:rsidRDefault="00FF707B" w:rsidP="00AB23BB">
      <w:pPr>
        <w:pStyle w:val="Default"/>
        <w:ind w:left="426"/>
        <w:jc w:val="both"/>
      </w:pPr>
    </w:p>
    <w:p w:rsidR="00F716A1" w:rsidRPr="000A5519" w:rsidRDefault="00F716A1" w:rsidP="000A5519">
      <w:pPr>
        <w:pStyle w:val="Default"/>
        <w:jc w:val="both"/>
      </w:pPr>
      <w:r w:rsidRPr="000A5519">
        <w:t xml:space="preserve">5.2 Os serviços deverão ser prestados nos horários a serem estabelecidos pela Administração, podendo haver flexibilidade, sendo respeitado o intervalo intrajornada, desde que não ocorra acréscimo sobre a jornada de trabalho. </w:t>
      </w:r>
    </w:p>
    <w:p w:rsidR="00F716A1" w:rsidRPr="000A5519" w:rsidRDefault="00F716A1" w:rsidP="000A5519">
      <w:pPr>
        <w:pStyle w:val="Default"/>
        <w:jc w:val="both"/>
      </w:pPr>
      <w:r w:rsidRPr="000A5519">
        <w:t xml:space="preserve">5.3 Os horários de trabalho poderão sofrer alterações, de acordo com as necessidades da Contratante, que deverá comunicar à empresa Contratada, com antecedência mínima de 24 (vinte e quatro) horas, para que sejam tomadas as providências necessárias. </w:t>
      </w:r>
    </w:p>
    <w:p w:rsidR="00F716A1" w:rsidRPr="000A5519" w:rsidRDefault="00F716A1" w:rsidP="000A5519">
      <w:pPr>
        <w:pStyle w:val="Default"/>
        <w:jc w:val="both"/>
      </w:pPr>
      <w:r w:rsidRPr="000A5519">
        <w:t xml:space="preserve">5.4 O regime de execução de trabalho é mensal, sendo 08 (oito) horas por dia, compreendendo de segunda-feira a sexta-feira, podendo ser das 08hs </w:t>
      </w:r>
      <w:proofErr w:type="gramStart"/>
      <w:r w:rsidRPr="000A5519">
        <w:t>as</w:t>
      </w:r>
      <w:proofErr w:type="gramEnd"/>
      <w:r w:rsidRPr="000A5519">
        <w:t xml:space="preserve"> 17hs com intervalo de 1 hora de acordo com a necessidade da Administração. </w:t>
      </w:r>
    </w:p>
    <w:p w:rsidR="00F716A1" w:rsidRPr="000A5519"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5.5 O (s) motorista (s) que estiver (em) prestando serviço (s) poderão usufruir o intervalo intrajornada no próprio ambiente, desde que disponha de local destinado ao repouso.</w:t>
      </w:r>
    </w:p>
    <w:p w:rsidR="00F716A1" w:rsidRPr="000A5519" w:rsidRDefault="00F716A1" w:rsidP="000A5519">
      <w:pPr>
        <w:jc w:val="both"/>
        <w:rPr>
          <w:rFonts w:ascii="Times New Roman" w:hAnsi="Times New Roman" w:cs="Times New Roman"/>
          <w:b/>
          <w:bCs/>
          <w:sz w:val="24"/>
          <w:szCs w:val="24"/>
        </w:rPr>
      </w:pPr>
      <w:r w:rsidRPr="000A5519">
        <w:rPr>
          <w:rFonts w:ascii="Times New Roman" w:hAnsi="Times New Roman" w:cs="Times New Roman"/>
          <w:b/>
          <w:bCs/>
          <w:sz w:val="24"/>
          <w:szCs w:val="24"/>
        </w:rPr>
        <w:t>6. DA DESCRIÇÃO DOS SERVIÇOS</w:t>
      </w:r>
    </w:p>
    <w:tbl>
      <w:tblPr>
        <w:tblStyle w:val="Tabelacomgrade"/>
        <w:tblW w:w="0" w:type="auto"/>
        <w:tblLook w:val="04A0" w:firstRow="1" w:lastRow="0" w:firstColumn="1" w:lastColumn="0" w:noHBand="0" w:noVBand="1"/>
      </w:tblPr>
      <w:tblGrid>
        <w:gridCol w:w="959"/>
        <w:gridCol w:w="3544"/>
        <w:gridCol w:w="2268"/>
        <w:gridCol w:w="1873"/>
      </w:tblGrid>
      <w:tr w:rsidR="00B4518A" w:rsidTr="00867A1B">
        <w:tc>
          <w:tcPr>
            <w:tcW w:w="8644" w:type="dxa"/>
            <w:gridSpan w:val="4"/>
          </w:tcPr>
          <w:p w:rsidR="00B4518A" w:rsidRDefault="00B4518A" w:rsidP="00B4518A">
            <w:pPr>
              <w:jc w:val="center"/>
              <w:rPr>
                <w:rFonts w:ascii="Times New Roman" w:hAnsi="Times New Roman" w:cs="Times New Roman"/>
                <w:b/>
                <w:bCs/>
                <w:sz w:val="24"/>
                <w:szCs w:val="24"/>
              </w:rPr>
            </w:pPr>
            <w:r>
              <w:rPr>
                <w:rFonts w:ascii="Times New Roman" w:hAnsi="Times New Roman" w:cs="Times New Roman"/>
                <w:b/>
                <w:bCs/>
                <w:sz w:val="24"/>
                <w:szCs w:val="24"/>
              </w:rPr>
              <w:t>SEDE EM CAMPO GRANDE/MS</w:t>
            </w:r>
          </w:p>
        </w:tc>
      </w:tr>
      <w:tr w:rsidR="00B4518A" w:rsidTr="00B4518A">
        <w:tc>
          <w:tcPr>
            <w:tcW w:w="959" w:type="dxa"/>
            <w:vAlign w:val="center"/>
          </w:tcPr>
          <w:p w:rsidR="00B4518A" w:rsidRPr="00B4518A" w:rsidRDefault="00B4518A"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Item</w:t>
            </w:r>
          </w:p>
        </w:tc>
        <w:tc>
          <w:tcPr>
            <w:tcW w:w="3544" w:type="dxa"/>
            <w:vAlign w:val="center"/>
          </w:tcPr>
          <w:p w:rsidR="00B4518A" w:rsidRPr="00B4518A" w:rsidRDefault="00B4518A"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Categoria</w:t>
            </w:r>
          </w:p>
        </w:tc>
        <w:tc>
          <w:tcPr>
            <w:tcW w:w="2268" w:type="dxa"/>
            <w:vAlign w:val="center"/>
          </w:tcPr>
          <w:p w:rsidR="00B4518A" w:rsidRPr="00B4518A" w:rsidRDefault="00B4518A"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Quantidade estimada de veículo/posto</w:t>
            </w:r>
          </w:p>
        </w:tc>
        <w:tc>
          <w:tcPr>
            <w:tcW w:w="1873" w:type="dxa"/>
            <w:vAlign w:val="center"/>
          </w:tcPr>
          <w:p w:rsidR="00B4518A" w:rsidRPr="00B4518A" w:rsidRDefault="00B4518A"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Prazo de execução</w:t>
            </w:r>
          </w:p>
        </w:tc>
      </w:tr>
      <w:tr w:rsidR="003E13DC" w:rsidTr="003E13DC">
        <w:trPr>
          <w:trHeight w:val="650"/>
        </w:trPr>
        <w:tc>
          <w:tcPr>
            <w:tcW w:w="959"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1</w:t>
            </w:r>
          </w:p>
        </w:tc>
        <w:tc>
          <w:tcPr>
            <w:tcW w:w="3544" w:type="dxa"/>
            <w:vAlign w:val="center"/>
          </w:tcPr>
          <w:p w:rsidR="003E13DC" w:rsidRDefault="003E13DC" w:rsidP="003E13DC">
            <w:pPr>
              <w:jc w:val="both"/>
              <w:rPr>
                <w:rFonts w:ascii="Times New Roman" w:hAnsi="Times New Roman" w:cs="Times New Roman"/>
                <w:sz w:val="24"/>
                <w:szCs w:val="24"/>
              </w:rPr>
            </w:pPr>
            <w:r>
              <w:rPr>
                <w:rFonts w:ascii="Times New Roman" w:hAnsi="Times New Roman" w:cs="Times New Roman"/>
                <w:sz w:val="24"/>
                <w:szCs w:val="24"/>
              </w:rPr>
              <w:t>Locação de veículo, franquia livre, com motorista (CBO 7823-5), categoria B, pelo período de 12 (doze) meses para Campo Grande/MS, conforme o Termo de Referência e seus anexos.</w:t>
            </w:r>
          </w:p>
        </w:tc>
        <w:tc>
          <w:tcPr>
            <w:tcW w:w="2268"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1</w:t>
            </w:r>
          </w:p>
        </w:tc>
        <w:tc>
          <w:tcPr>
            <w:tcW w:w="1873"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12 meses</w:t>
            </w:r>
          </w:p>
        </w:tc>
      </w:tr>
      <w:tr w:rsidR="003E13DC" w:rsidTr="003E13DC">
        <w:trPr>
          <w:trHeight w:val="650"/>
        </w:trPr>
        <w:tc>
          <w:tcPr>
            <w:tcW w:w="959"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2</w:t>
            </w:r>
          </w:p>
        </w:tc>
        <w:tc>
          <w:tcPr>
            <w:tcW w:w="3544" w:type="dxa"/>
            <w:vAlign w:val="center"/>
          </w:tcPr>
          <w:p w:rsidR="003E13DC" w:rsidRDefault="003E13DC" w:rsidP="003E13DC">
            <w:pPr>
              <w:jc w:val="both"/>
              <w:rPr>
                <w:rFonts w:ascii="Times New Roman" w:hAnsi="Times New Roman" w:cs="Times New Roman"/>
                <w:sz w:val="24"/>
                <w:szCs w:val="24"/>
              </w:rPr>
            </w:pPr>
            <w:r>
              <w:rPr>
                <w:rFonts w:ascii="Times New Roman" w:hAnsi="Times New Roman" w:cs="Times New Roman"/>
                <w:sz w:val="24"/>
                <w:szCs w:val="24"/>
              </w:rPr>
              <w:t xml:space="preserve">Serviços </w:t>
            </w:r>
            <w:proofErr w:type="gramStart"/>
            <w:r>
              <w:rPr>
                <w:rFonts w:ascii="Times New Roman" w:hAnsi="Times New Roman" w:cs="Times New Roman"/>
                <w:sz w:val="24"/>
                <w:szCs w:val="24"/>
              </w:rPr>
              <w:t>adicionais/eventuais</w:t>
            </w:r>
            <w:proofErr w:type="gramEnd"/>
            <w:r>
              <w:rPr>
                <w:rFonts w:ascii="Times New Roman" w:hAnsi="Times New Roman" w:cs="Times New Roman"/>
                <w:sz w:val="24"/>
                <w:szCs w:val="24"/>
              </w:rPr>
              <w:t xml:space="preserve"> (diárias para estadia).</w:t>
            </w:r>
          </w:p>
        </w:tc>
        <w:tc>
          <w:tcPr>
            <w:tcW w:w="2268"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200</w:t>
            </w:r>
          </w:p>
        </w:tc>
        <w:tc>
          <w:tcPr>
            <w:tcW w:w="1873" w:type="dxa"/>
            <w:vAlign w:val="center"/>
          </w:tcPr>
          <w:p w:rsidR="003E13DC" w:rsidRPr="00B4518A" w:rsidRDefault="003E13DC" w:rsidP="00B4518A">
            <w:pPr>
              <w:jc w:val="center"/>
              <w:rPr>
                <w:rFonts w:ascii="Times New Roman" w:hAnsi="Times New Roman" w:cs="Times New Roman"/>
                <w:bCs/>
                <w:sz w:val="24"/>
                <w:szCs w:val="24"/>
              </w:rPr>
            </w:pPr>
            <w:r w:rsidRPr="00B4518A">
              <w:rPr>
                <w:rFonts w:ascii="Times New Roman" w:hAnsi="Times New Roman" w:cs="Times New Roman"/>
                <w:bCs/>
                <w:sz w:val="24"/>
                <w:szCs w:val="24"/>
              </w:rPr>
              <w:t>12 meses</w:t>
            </w:r>
          </w:p>
        </w:tc>
      </w:tr>
    </w:tbl>
    <w:p w:rsidR="00F716A1" w:rsidRPr="000A5519" w:rsidRDefault="00F716A1" w:rsidP="000A5519">
      <w:pPr>
        <w:jc w:val="both"/>
        <w:rPr>
          <w:rFonts w:ascii="Times New Roman" w:hAnsi="Times New Roman" w:cs="Times New Roman"/>
          <w:b/>
          <w:bCs/>
          <w:sz w:val="24"/>
          <w:szCs w:val="24"/>
        </w:rPr>
      </w:pPr>
    </w:p>
    <w:p w:rsidR="00F716A1" w:rsidRPr="000A5519"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6.1 Os serviços serão prestados no âmbito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 xml:space="preserve">/MS, em regime mensal, correspondendo </w:t>
      </w:r>
      <w:proofErr w:type="gramStart"/>
      <w:r w:rsidRPr="000A5519">
        <w:rPr>
          <w:rFonts w:ascii="Times New Roman" w:hAnsi="Times New Roman" w:cs="Times New Roman"/>
          <w:sz w:val="24"/>
          <w:szCs w:val="24"/>
        </w:rPr>
        <w:t>a</w:t>
      </w:r>
      <w:proofErr w:type="gramEnd"/>
      <w:r w:rsidRPr="000A5519">
        <w:rPr>
          <w:rFonts w:ascii="Times New Roman" w:hAnsi="Times New Roman" w:cs="Times New Roman"/>
          <w:sz w:val="24"/>
          <w:szCs w:val="24"/>
        </w:rPr>
        <w:t xml:space="preserve"> 8 horas o dia, majoritariamente no período diurno, seguindo as normas vigentes da Consolidação das Leis Trabalhistas, com disponibilidade para efetuar viagens.</w:t>
      </w:r>
    </w:p>
    <w:p w:rsidR="00F716A1" w:rsidRPr="000A5519" w:rsidRDefault="00F716A1" w:rsidP="000A5519">
      <w:pPr>
        <w:pStyle w:val="Default"/>
        <w:jc w:val="both"/>
      </w:pPr>
      <w:r w:rsidRPr="000A5519">
        <w:lastRenderedPageBreak/>
        <w:t xml:space="preserve">6.2 O horário de trabalho poderá ser alterado de acordo com as necessidades do </w:t>
      </w:r>
      <w:proofErr w:type="spellStart"/>
      <w:r w:rsidRPr="000A5519">
        <w:t>Coren</w:t>
      </w:r>
      <w:proofErr w:type="spellEnd"/>
      <w:r w:rsidRPr="000A5519">
        <w:t xml:space="preserve">/MS, respeitados os direitos legais referentes ao descanso semanal e de intervalo entre as viagens. </w:t>
      </w:r>
    </w:p>
    <w:p w:rsidR="00F716A1" w:rsidRPr="000A5519" w:rsidRDefault="00F716A1" w:rsidP="000A5519">
      <w:pPr>
        <w:pStyle w:val="Default"/>
        <w:jc w:val="both"/>
      </w:pPr>
      <w:r w:rsidRPr="000A5519">
        <w:t xml:space="preserve">6.3 As atividades dos profissionais serão coordenadas pela área requisitante e/ou fiscal de contrato especialmente designado pelo </w:t>
      </w:r>
      <w:proofErr w:type="spellStart"/>
      <w:r w:rsidRPr="000A5519">
        <w:t>Coren</w:t>
      </w:r>
      <w:proofErr w:type="spellEnd"/>
      <w:r w:rsidRPr="000A5519">
        <w:t xml:space="preserve">/MS. </w:t>
      </w:r>
    </w:p>
    <w:p w:rsidR="00F716A1" w:rsidRPr="000A5519" w:rsidRDefault="00F716A1" w:rsidP="000A5519">
      <w:pPr>
        <w:pStyle w:val="Default"/>
        <w:jc w:val="both"/>
      </w:pPr>
      <w:r w:rsidRPr="000A5519">
        <w:t xml:space="preserve">6.4 O veículo será fornecido pela Contratada, bem como serão de sua responsabilidade os custos com seguro veicular, troca de óleo, combustível (na primeira entrega) e manutenções preventivas e corretivas. </w:t>
      </w:r>
    </w:p>
    <w:p w:rsidR="00F716A1" w:rsidRPr="000A5519" w:rsidRDefault="00F716A1" w:rsidP="000A5519">
      <w:pPr>
        <w:pStyle w:val="Default"/>
        <w:jc w:val="both"/>
      </w:pPr>
      <w:r w:rsidRPr="000A5519">
        <w:t xml:space="preserve">6.5 Dirigir veículos automotores, acionando os comandos de marcha e direção, conduzindo-o em trajeto determinado, de acordo com as regras de trânsito e instruções recebidas, para efetuar o transporte de passageiros e documentos; </w:t>
      </w:r>
    </w:p>
    <w:p w:rsidR="00F716A1" w:rsidRPr="000A5519" w:rsidRDefault="00F716A1" w:rsidP="00AC6878">
      <w:pPr>
        <w:spacing w:after="0"/>
        <w:jc w:val="both"/>
        <w:rPr>
          <w:rFonts w:ascii="Times New Roman" w:hAnsi="Times New Roman" w:cs="Times New Roman"/>
          <w:sz w:val="24"/>
          <w:szCs w:val="24"/>
        </w:rPr>
      </w:pPr>
      <w:r w:rsidRPr="000A5519">
        <w:rPr>
          <w:rFonts w:ascii="Times New Roman" w:hAnsi="Times New Roman" w:cs="Times New Roman"/>
          <w:sz w:val="24"/>
          <w:szCs w:val="24"/>
        </w:rPr>
        <w:t>6.6 Inspecionar os veículos automotores, verificando os níveis de combustível, óleo, água, estado de funcionamento e dos pneus, para providenciar o abastecimento e reparos necessários;</w:t>
      </w:r>
    </w:p>
    <w:p w:rsidR="00F716A1" w:rsidRPr="000A5519" w:rsidRDefault="00F716A1" w:rsidP="00AC6878">
      <w:pPr>
        <w:pStyle w:val="Default"/>
        <w:jc w:val="both"/>
      </w:pPr>
      <w:r w:rsidRPr="000A5519">
        <w:t xml:space="preserve">6.7 Examinar as ordens de serviço, verificando o itinerário a </w:t>
      </w:r>
      <w:proofErr w:type="gramStart"/>
      <w:r w:rsidRPr="000A5519">
        <w:t>ser</w:t>
      </w:r>
      <w:proofErr w:type="gramEnd"/>
      <w:r w:rsidRPr="000A5519">
        <w:t xml:space="preserve"> seguido, os horários, os números de viagens e outras instruções, para programar a sua tarefa; </w:t>
      </w:r>
    </w:p>
    <w:p w:rsidR="00F716A1" w:rsidRPr="000A5519" w:rsidRDefault="00F716A1" w:rsidP="000A5519">
      <w:pPr>
        <w:pStyle w:val="Default"/>
        <w:jc w:val="both"/>
      </w:pPr>
      <w:r w:rsidRPr="000A5519">
        <w:t xml:space="preserve">6.8 Zelar pelo bom andamento do transporte, adotando as medidas cabíveis na prevenção ou solução de qualquer anomalia, para garantir a segurança dos serviços prestados aos transeuntes e veículos; </w:t>
      </w:r>
    </w:p>
    <w:p w:rsidR="00F716A1" w:rsidRPr="000A5519" w:rsidRDefault="00F716A1" w:rsidP="000A5519">
      <w:pPr>
        <w:pStyle w:val="Default"/>
        <w:jc w:val="both"/>
      </w:pPr>
      <w:r w:rsidRPr="000A5519">
        <w:t xml:space="preserve">6.9 Providenciar os serviços de manutenção, comunicando falhas e solicitando reparos, para assegurar seu perfeito estado; </w:t>
      </w:r>
    </w:p>
    <w:p w:rsidR="00F716A1" w:rsidRPr="000A5519" w:rsidRDefault="00F716A1" w:rsidP="000A5519">
      <w:pPr>
        <w:pStyle w:val="Default"/>
        <w:jc w:val="both"/>
      </w:pPr>
      <w:r w:rsidRPr="000A5519">
        <w:t xml:space="preserve">6.10 Efetuar reparos de emergência; </w:t>
      </w:r>
    </w:p>
    <w:p w:rsidR="00F716A1" w:rsidRPr="000A5519" w:rsidRDefault="00F716A1" w:rsidP="000A5519">
      <w:pPr>
        <w:pStyle w:val="Default"/>
        <w:jc w:val="both"/>
      </w:pPr>
      <w:r w:rsidRPr="000A5519">
        <w:t xml:space="preserve">6.11 E ainda as seguintes características: </w:t>
      </w:r>
    </w:p>
    <w:p w:rsidR="00F716A1" w:rsidRPr="000A5519" w:rsidRDefault="00F716A1" w:rsidP="000A5519">
      <w:pPr>
        <w:pStyle w:val="Default"/>
        <w:jc w:val="both"/>
      </w:pPr>
      <w:r w:rsidRPr="000A5519">
        <w:t xml:space="preserve">6.11.1. O horário de trabalho poderá ser alterado conforme necessidade do </w:t>
      </w:r>
      <w:proofErr w:type="spellStart"/>
      <w:r w:rsidRPr="000A5519">
        <w:t>Coren</w:t>
      </w:r>
      <w:proofErr w:type="spellEnd"/>
      <w:r w:rsidRPr="000A5519">
        <w:t xml:space="preserve">/MS, respeitando-se a jornada de trabalho de 8 (oito) horas dia, sendo informado no mínimo um dia antes da alteração; </w:t>
      </w:r>
    </w:p>
    <w:p w:rsidR="00F716A1" w:rsidRPr="000A5519" w:rsidRDefault="00F716A1" w:rsidP="000A5519">
      <w:pPr>
        <w:jc w:val="both"/>
        <w:rPr>
          <w:rFonts w:ascii="Times New Roman" w:hAnsi="Times New Roman" w:cs="Times New Roman"/>
          <w:sz w:val="24"/>
          <w:szCs w:val="24"/>
        </w:rPr>
      </w:pPr>
      <w:r w:rsidRPr="000A5519">
        <w:rPr>
          <w:rFonts w:ascii="Times New Roman" w:hAnsi="Times New Roman" w:cs="Times New Roman"/>
          <w:sz w:val="24"/>
          <w:szCs w:val="24"/>
        </w:rPr>
        <w:t>6.12. O salário do (s) motorista (s) deverá corresponder ao previsto na Convenção Coletiva de Trabalho da categoria pertinente.</w:t>
      </w:r>
    </w:p>
    <w:p w:rsidR="00F716A1" w:rsidRPr="000A5519" w:rsidRDefault="00F716A1" w:rsidP="000A5519">
      <w:pPr>
        <w:jc w:val="both"/>
        <w:rPr>
          <w:rFonts w:ascii="Times New Roman" w:hAnsi="Times New Roman" w:cs="Times New Roman"/>
          <w:sz w:val="24"/>
          <w:szCs w:val="24"/>
        </w:rPr>
      </w:pPr>
    </w:p>
    <w:p w:rsidR="00F716A1" w:rsidRPr="000A5519" w:rsidRDefault="00F716A1" w:rsidP="000A5519">
      <w:pPr>
        <w:pStyle w:val="Default"/>
        <w:jc w:val="both"/>
      </w:pPr>
      <w:r w:rsidRPr="000A5519">
        <w:rPr>
          <w:b/>
          <w:bCs/>
        </w:rPr>
        <w:t xml:space="preserve">7. DAS DIÁRIAS PARA ESTADIA </w:t>
      </w:r>
    </w:p>
    <w:p w:rsidR="00F716A1" w:rsidRPr="000A5519" w:rsidRDefault="00F716A1" w:rsidP="000A5519">
      <w:pPr>
        <w:pStyle w:val="Default"/>
        <w:jc w:val="both"/>
      </w:pPr>
      <w:r w:rsidRPr="000A5519">
        <w:t xml:space="preserve">7.1. </w:t>
      </w:r>
      <w:proofErr w:type="gramStart"/>
      <w:r w:rsidRPr="000A5519">
        <w:t xml:space="preserve">Os profissionais postos à disposição do contrato, quando autorizados pela </w:t>
      </w:r>
      <w:r w:rsidRPr="000A5519">
        <w:rPr>
          <w:b/>
          <w:bCs/>
        </w:rPr>
        <w:t xml:space="preserve">Presidência do Conselho </w:t>
      </w:r>
      <w:r w:rsidRPr="000A5519">
        <w:t>a realizar deslocamento deverão receber devida indenização, que atenderá às despesas com estada e alimentação dos motoristas e deverá ser creditada na conta do funcionário pela Contratada com antecedência mínima de 24 horas da data prevista para o deslocamento e, repassadas pelo Contratante à Contratada por ocasião do pagamento da fatura mensal;</w:t>
      </w:r>
      <w:proofErr w:type="gramEnd"/>
      <w:r w:rsidRPr="000A5519">
        <w:t xml:space="preserve"> </w:t>
      </w:r>
    </w:p>
    <w:p w:rsidR="00F716A1" w:rsidRPr="000A5519" w:rsidRDefault="00F716A1" w:rsidP="000A5519">
      <w:pPr>
        <w:pStyle w:val="Default"/>
        <w:jc w:val="both"/>
      </w:pPr>
      <w:r w:rsidRPr="000A5519">
        <w:t xml:space="preserve">7.2. </w:t>
      </w:r>
      <w:proofErr w:type="gramStart"/>
      <w:r w:rsidRPr="000A5519">
        <w:t>Para efeitos do disposto no item anterior, a Área Requisitante do Conselho através da OS (Anexo VI deste Termo de Referência) solicitará autorização ao Presidente que aprovara/ou não e enviará para o fiscal do contrato que deverá comunicar à contratada a necessidade de deslocamento do veículo com motorista</w:t>
      </w:r>
      <w:r w:rsidRPr="000A5519">
        <w:t xml:space="preserve"> </w:t>
      </w:r>
      <w:r w:rsidRPr="000A5519">
        <w:t xml:space="preserve">indicado, com antecedência mínima de </w:t>
      </w:r>
      <w:r w:rsidRPr="000A5519">
        <w:rPr>
          <w:b/>
          <w:bCs/>
        </w:rPr>
        <w:t xml:space="preserve">72 horas </w:t>
      </w:r>
      <w:r w:rsidRPr="000A5519">
        <w:t xml:space="preserve">da realização do deslocamento ou </w:t>
      </w:r>
      <w:r w:rsidRPr="000A5519">
        <w:rPr>
          <w:b/>
          <w:bCs/>
        </w:rPr>
        <w:t xml:space="preserve">em casos excepcionais </w:t>
      </w:r>
      <w:r w:rsidRPr="000A5519">
        <w:t xml:space="preserve">com antecedência mínima de </w:t>
      </w:r>
      <w:r w:rsidRPr="000A5519">
        <w:rPr>
          <w:b/>
          <w:bCs/>
        </w:rPr>
        <w:t>24 horas</w:t>
      </w:r>
      <w:r w:rsidRPr="000A5519">
        <w:t>;</w:t>
      </w:r>
      <w:proofErr w:type="gramEnd"/>
      <w:r w:rsidRPr="000A5519">
        <w:t xml:space="preserve"> </w:t>
      </w:r>
    </w:p>
    <w:p w:rsidR="00F716A1" w:rsidRDefault="00F716A1" w:rsidP="000A5519">
      <w:pPr>
        <w:pStyle w:val="Default"/>
        <w:jc w:val="both"/>
      </w:pPr>
      <w:r w:rsidRPr="000A5519">
        <w:t xml:space="preserve">7.3 Para fins deste Termo de Referência, o tempo de 01 (uma) diária corresponderá ao dia com pernoite, consequentemente, ½ (meia) diária não incluirá o pernoite; </w:t>
      </w:r>
    </w:p>
    <w:p w:rsidR="00AC6878" w:rsidRPr="007C2A97" w:rsidRDefault="00AC6878" w:rsidP="00BB5715">
      <w:pPr>
        <w:pStyle w:val="Default"/>
        <w:ind w:left="993"/>
        <w:jc w:val="both"/>
        <w:rPr>
          <w:b/>
        </w:rPr>
      </w:pPr>
      <w:r>
        <w:lastRenderedPageBreak/>
        <w:t xml:space="preserve">7.3.1. Existe a quantidade estimada com este serviço </w:t>
      </w:r>
      <w:r w:rsidR="007C2A97">
        <w:t xml:space="preserve">eventual </w:t>
      </w:r>
      <w:r>
        <w:t xml:space="preserve">de </w:t>
      </w:r>
      <w:r w:rsidRPr="007C2A97">
        <w:rPr>
          <w:b/>
        </w:rPr>
        <w:t>200 (duzentas) diárias anuais.</w:t>
      </w:r>
    </w:p>
    <w:p w:rsidR="00F716A1" w:rsidRPr="000A5519" w:rsidRDefault="00F716A1" w:rsidP="000A5519">
      <w:pPr>
        <w:pStyle w:val="Default"/>
        <w:jc w:val="both"/>
      </w:pPr>
      <w:proofErr w:type="gramStart"/>
      <w:r w:rsidRPr="000A5519">
        <w:t xml:space="preserve">7.4 O valor da diária adotado no </w:t>
      </w:r>
      <w:proofErr w:type="spellStart"/>
      <w:r w:rsidRPr="000A5519">
        <w:t>Coren</w:t>
      </w:r>
      <w:proofErr w:type="spellEnd"/>
      <w:r w:rsidRPr="000A5519">
        <w:t xml:space="preserve">/MS, a ser adiantado pela Contratada aos motoristas escalados para deslocamento fora do Município de Campo Grande ou Dourados, corresponderá ao valor </w:t>
      </w:r>
      <w:r w:rsidR="00BB5715">
        <w:t xml:space="preserve"> estipulado pela Administração</w:t>
      </w:r>
      <w:r w:rsidRPr="000A5519">
        <w:t>, sendo que uma diária compreenderá um dia com pernoite e, quando não envolver pernoite corresponderá à metade do valor da diária;</w:t>
      </w:r>
      <w:proofErr w:type="gramEnd"/>
      <w:r w:rsidRPr="000A5519">
        <w:t xml:space="preserve"> </w:t>
      </w:r>
    </w:p>
    <w:p w:rsidR="00F716A1" w:rsidRPr="000A5519" w:rsidRDefault="00F716A1" w:rsidP="00F948D0">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7.5 Será pago o valor de diária integral mais </w:t>
      </w:r>
      <w:proofErr w:type="gramStart"/>
      <w:r w:rsidRPr="000A5519">
        <w:rPr>
          <w:rFonts w:ascii="Times New Roman" w:hAnsi="Times New Roman" w:cs="Times New Roman"/>
          <w:sz w:val="24"/>
          <w:szCs w:val="24"/>
        </w:rPr>
        <w:t>meia diária</w:t>
      </w:r>
      <w:proofErr w:type="gramEnd"/>
      <w:r w:rsidRPr="000A5519">
        <w:rPr>
          <w:rFonts w:ascii="Times New Roman" w:hAnsi="Times New Roman" w:cs="Times New Roman"/>
          <w:sz w:val="24"/>
          <w:szCs w:val="24"/>
        </w:rPr>
        <w:t>, quando houver necessidade de pernoite e o valor de meia diária quando a ida/ volta ocorrer no mesmo dia (sem pernoite).</w:t>
      </w:r>
    </w:p>
    <w:p w:rsidR="00F716A1" w:rsidRPr="000A5519" w:rsidRDefault="00F716A1" w:rsidP="00F948D0">
      <w:pPr>
        <w:pStyle w:val="Default"/>
        <w:jc w:val="both"/>
      </w:pPr>
      <w:r w:rsidRPr="000A5519">
        <w:t xml:space="preserve">7.6 O valor da diária visa oferecer os meios financeiros compatíveis com os deslocamentos intermunicipais na companhia de empregados do </w:t>
      </w:r>
      <w:proofErr w:type="spellStart"/>
      <w:r w:rsidRPr="000A5519">
        <w:t>Coren</w:t>
      </w:r>
      <w:proofErr w:type="spellEnd"/>
      <w:r w:rsidRPr="000A5519">
        <w:t xml:space="preserve">/MS; </w:t>
      </w:r>
    </w:p>
    <w:p w:rsidR="00F716A1" w:rsidRPr="000A5519" w:rsidRDefault="00F716A1" w:rsidP="000A5519">
      <w:pPr>
        <w:pStyle w:val="Default"/>
        <w:jc w:val="both"/>
      </w:pPr>
      <w:r w:rsidRPr="000A5519">
        <w:t xml:space="preserve">7.7 Os motoristas somente prestarão serviços em deslocamento intermunicipal se lhes forem disponibilizados antecipadamente os recursos financeiros adequados às necessidades dos trabalhos que serão prestados ao </w:t>
      </w:r>
      <w:proofErr w:type="spellStart"/>
      <w:r w:rsidRPr="000A5519">
        <w:t>Coren</w:t>
      </w:r>
      <w:proofErr w:type="spellEnd"/>
      <w:r w:rsidRPr="000A5519">
        <w:t xml:space="preserve">/MS, conforme previsto no item 8.2.; </w:t>
      </w:r>
    </w:p>
    <w:p w:rsidR="00F716A1" w:rsidRPr="000A5519" w:rsidRDefault="00F716A1" w:rsidP="000A5519">
      <w:pPr>
        <w:pStyle w:val="Default"/>
        <w:jc w:val="both"/>
      </w:pPr>
      <w:r w:rsidRPr="000A5519">
        <w:t xml:space="preserve">7.8 O pagamento das diárias aos motoristas é destinado exclusivamente a indenizar as parcelas de despesas extraordinárias com estadia e alimentação; </w:t>
      </w:r>
    </w:p>
    <w:p w:rsidR="00F716A1" w:rsidRPr="000A5519" w:rsidRDefault="00F716A1" w:rsidP="006B746C">
      <w:pPr>
        <w:spacing w:after="0"/>
        <w:ind w:left="567"/>
        <w:jc w:val="both"/>
        <w:rPr>
          <w:rFonts w:ascii="Times New Roman" w:hAnsi="Times New Roman" w:cs="Times New Roman"/>
          <w:sz w:val="24"/>
          <w:szCs w:val="24"/>
        </w:rPr>
      </w:pPr>
      <w:r w:rsidRPr="000A5519">
        <w:rPr>
          <w:rFonts w:ascii="Times New Roman" w:hAnsi="Times New Roman" w:cs="Times New Roman"/>
          <w:sz w:val="24"/>
          <w:szCs w:val="24"/>
        </w:rPr>
        <w:t xml:space="preserve">7.8.1. Sobre o valor pago a título de diária não incidirão encargos ou tributos, levando-se em consideração ainda que o mesmo não </w:t>
      </w:r>
      <w:proofErr w:type="gramStart"/>
      <w:r w:rsidRPr="000A5519">
        <w:rPr>
          <w:rFonts w:ascii="Times New Roman" w:hAnsi="Times New Roman" w:cs="Times New Roman"/>
          <w:sz w:val="24"/>
          <w:szCs w:val="24"/>
        </w:rPr>
        <w:t>excederá</w:t>
      </w:r>
      <w:proofErr w:type="gramEnd"/>
      <w:r w:rsidRPr="000A5519">
        <w:rPr>
          <w:rFonts w:ascii="Times New Roman" w:hAnsi="Times New Roman" w:cs="Times New Roman"/>
          <w:sz w:val="24"/>
          <w:szCs w:val="24"/>
        </w:rPr>
        <w:t xml:space="preserve"> em 50% (cinquenta por cento) o salário percebido pelo empregado, para efeito do que dispõe o § 2º do Art. 457 da CLT.</w:t>
      </w:r>
      <w:r w:rsidR="005C3E22">
        <w:rPr>
          <w:rFonts w:ascii="Times New Roman" w:hAnsi="Times New Roman" w:cs="Times New Roman"/>
          <w:sz w:val="24"/>
          <w:szCs w:val="24"/>
        </w:rPr>
        <w:t xml:space="preserve"> Caso ultrapasse o limite especificado, aplica-se a legislação em vigor.</w:t>
      </w:r>
    </w:p>
    <w:p w:rsidR="00F716A1" w:rsidRPr="000A5519" w:rsidRDefault="00F716A1" w:rsidP="006B746C">
      <w:pPr>
        <w:pStyle w:val="Default"/>
        <w:jc w:val="both"/>
      </w:pPr>
      <w:proofErr w:type="gramStart"/>
      <w:r w:rsidRPr="000A5519">
        <w:t>7.9 Os valores das diárias concedidas serão repassados pela Contratada no valor informado pelo fiscal do contrato, do qual constará o valor fixado pela Administração, em uma fatura/nota separada, quando recebidos pelo motorista e dos valores dos tributos e encargos previdenciários e trabalhistas que possam incidir sobre referidos valores, em outra nota fiscal;</w:t>
      </w:r>
      <w:proofErr w:type="gramEnd"/>
      <w:r w:rsidRPr="000A5519">
        <w:t xml:space="preserve"> </w:t>
      </w:r>
    </w:p>
    <w:p w:rsidR="00F716A1" w:rsidRPr="000A5519" w:rsidRDefault="00F716A1" w:rsidP="00AC10CE">
      <w:pPr>
        <w:spacing w:after="0"/>
        <w:jc w:val="both"/>
        <w:rPr>
          <w:rFonts w:ascii="Times New Roman" w:hAnsi="Times New Roman" w:cs="Times New Roman"/>
          <w:sz w:val="24"/>
          <w:szCs w:val="24"/>
        </w:rPr>
      </w:pPr>
      <w:r w:rsidRPr="000A5519">
        <w:rPr>
          <w:rFonts w:ascii="Times New Roman" w:hAnsi="Times New Roman" w:cs="Times New Roman"/>
          <w:sz w:val="24"/>
          <w:szCs w:val="24"/>
        </w:rPr>
        <w:t>7.10 Nos deslocamentos intermunicipais os motoristas deverão obedecer à carga horária legal de 8 (oito) horas diárias, nos termos do art. 58 da CLT, c/c art. 7º, inciso XIII da CF/88.</w:t>
      </w:r>
    </w:p>
    <w:p w:rsidR="00F716A1" w:rsidRPr="000A5519" w:rsidRDefault="00F716A1" w:rsidP="00AC10CE">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7.11 Por ocasião da realização da liquidação das </w:t>
      </w:r>
      <w:proofErr w:type="gramStart"/>
      <w:r w:rsidRPr="000A5519">
        <w:rPr>
          <w:rFonts w:ascii="Times New Roman" w:hAnsi="Times New Roman" w:cs="Times New Roman"/>
          <w:sz w:val="24"/>
          <w:szCs w:val="24"/>
        </w:rPr>
        <w:t>diárias, a Contratada deverá encaminhar ao Contratante, planilha específica com os valores das diárias, acompanhada dos comprovantes de recebimento de diárias dos motoristas e documento do fiscal do contrato no qual informou a necessidade de deslocamento e de pagamento de diárias</w:t>
      </w:r>
      <w:proofErr w:type="gramEnd"/>
      <w:r w:rsidRPr="000A5519">
        <w:rPr>
          <w:rFonts w:ascii="Times New Roman" w:hAnsi="Times New Roman" w:cs="Times New Roman"/>
          <w:sz w:val="24"/>
          <w:szCs w:val="24"/>
        </w:rPr>
        <w:t>, além de outros previstos neste Termo de Referência, como as Certidões Negativas de Débitos Previdenciários, Trabalhistas, Tributos Federais e Dívida Ativa da União.</w:t>
      </w:r>
    </w:p>
    <w:p w:rsidR="00682F90" w:rsidRPr="000A5519" w:rsidRDefault="00682F90" w:rsidP="00AC10CE">
      <w:pPr>
        <w:pStyle w:val="Default"/>
        <w:jc w:val="both"/>
      </w:pPr>
      <w:r w:rsidRPr="000A5519">
        <w:rPr>
          <w:b/>
          <w:bCs/>
        </w:rPr>
        <w:t xml:space="preserve">7.12 As diárias só serão efetivadas se </w:t>
      </w:r>
      <w:proofErr w:type="gramStart"/>
      <w:r w:rsidRPr="000A5519">
        <w:rPr>
          <w:b/>
          <w:bCs/>
        </w:rPr>
        <w:t>solicitadas e comprovadamente necessária</w:t>
      </w:r>
      <w:proofErr w:type="gramEnd"/>
      <w:r w:rsidRPr="000A5519">
        <w:rPr>
          <w:b/>
          <w:bCs/>
        </w:rPr>
        <w:t xml:space="preserve"> pela Área Requisitante do </w:t>
      </w:r>
      <w:proofErr w:type="spellStart"/>
      <w:r w:rsidRPr="000A5519">
        <w:rPr>
          <w:b/>
          <w:bCs/>
        </w:rPr>
        <w:t>Coren</w:t>
      </w:r>
      <w:proofErr w:type="spellEnd"/>
      <w:r w:rsidRPr="000A5519">
        <w:rPr>
          <w:b/>
          <w:bCs/>
        </w:rPr>
        <w:t xml:space="preserve">/MS e aprovada pela Presidência. </w:t>
      </w:r>
    </w:p>
    <w:p w:rsidR="00682F90" w:rsidRPr="000A5519"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7.13 As quantidades de diárias são meramente estimativas, podendo não ocorrer exatamente nas quantidades previstas, podendo ocorrer mais ou menos diárias que o </w:t>
      </w:r>
      <w:r w:rsidRPr="000A5519">
        <w:rPr>
          <w:rFonts w:ascii="Times New Roman" w:hAnsi="Times New Roman" w:cs="Times New Roman"/>
          <w:sz w:val="24"/>
          <w:szCs w:val="24"/>
        </w:rPr>
        <w:lastRenderedPageBreak/>
        <w:t>estimado, que dependerá da reserva orçamentária feita pela Administração. Somente serão pagas as diárias efetivamente ocorridas no mês correspondente.</w:t>
      </w:r>
    </w:p>
    <w:p w:rsidR="00682F90" w:rsidRDefault="00682F90" w:rsidP="000A5519">
      <w:pPr>
        <w:pStyle w:val="Default"/>
        <w:jc w:val="both"/>
        <w:rPr>
          <w:b/>
          <w:bCs/>
        </w:rPr>
      </w:pPr>
      <w:r w:rsidRPr="000A5519">
        <w:rPr>
          <w:b/>
          <w:bCs/>
        </w:rPr>
        <w:t xml:space="preserve">7.14. DO VALOR DA DIÁRIA PARA COBRIR ESTADIA </w:t>
      </w:r>
    </w:p>
    <w:p w:rsidR="00A768F2" w:rsidRPr="000A5519" w:rsidRDefault="00A768F2" w:rsidP="000A5519">
      <w:pPr>
        <w:pStyle w:val="Default"/>
        <w:jc w:val="both"/>
      </w:pPr>
    </w:p>
    <w:p w:rsidR="00682F90" w:rsidRPr="000A5519" w:rsidRDefault="00682F90" w:rsidP="000A5519">
      <w:pPr>
        <w:pStyle w:val="Default"/>
        <w:jc w:val="both"/>
      </w:pPr>
      <w:r w:rsidRPr="000A5519">
        <w:t>7.14.1. O valor cobrado a título de diária para estadia e alimentação será destacado em nota fiscal/fatura, separadamente d</w:t>
      </w:r>
      <w:r w:rsidR="00A768F2">
        <w:t>o total contratado mensalmente, salvo disposição contrária determinado nas legislações em vigor.</w:t>
      </w:r>
    </w:p>
    <w:p w:rsidR="001846B5" w:rsidRDefault="00682F90" w:rsidP="000A5519">
      <w:pPr>
        <w:pStyle w:val="Default"/>
        <w:jc w:val="both"/>
      </w:pPr>
      <w:r w:rsidRPr="000A5519">
        <w:t xml:space="preserve">7.14.2. </w:t>
      </w:r>
      <w:r w:rsidR="009520DB">
        <w:t>O</w:t>
      </w:r>
      <w:r w:rsidRPr="000A5519">
        <w:t xml:space="preserve"> número estimado de diárias </w:t>
      </w:r>
      <w:r w:rsidR="009520DB">
        <w:t xml:space="preserve">para estadia </w:t>
      </w:r>
      <w:r w:rsidRPr="000A5519">
        <w:t>a serem pagas ao</w:t>
      </w:r>
      <w:r w:rsidR="009520DB">
        <w:t xml:space="preserve"> longo da execução do contrato é de </w:t>
      </w:r>
      <w:r w:rsidR="009520DB" w:rsidRPr="009520DB">
        <w:rPr>
          <w:b/>
        </w:rPr>
        <w:t xml:space="preserve">200,00 </w:t>
      </w:r>
      <w:r w:rsidR="001846B5">
        <w:rPr>
          <w:b/>
        </w:rPr>
        <w:t xml:space="preserve">(duzentas) diárias eventuais, </w:t>
      </w:r>
      <w:r w:rsidR="001846B5" w:rsidRPr="001846B5">
        <w:t>com</w:t>
      </w:r>
      <w:r w:rsidR="001846B5">
        <w:rPr>
          <w:b/>
        </w:rPr>
        <w:t xml:space="preserve"> </w:t>
      </w:r>
      <w:r w:rsidRPr="000A5519">
        <w:t xml:space="preserve">valor determinado </w:t>
      </w:r>
      <w:r w:rsidR="001846B5">
        <w:t xml:space="preserve">de </w:t>
      </w:r>
      <w:r w:rsidR="001846B5" w:rsidRPr="001846B5">
        <w:rPr>
          <w:b/>
        </w:rPr>
        <w:t>R$ 200 (duzentos reais)</w:t>
      </w:r>
      <w:r w:rsidRPr="000A5519">
        <w:t xml:space="preserve">, </w:t>
      </w:r>
      <w:r w:rsidR="001846B5">
        <w:t>repassados ao Contratante no mês subsequente ao serviço.</w:t>
      </w:r>
    </w:p>
    <w:p w:rsidR="00682F90" w:rsidRPr="000A5519" w:rsidRDefault="001846B5" w:rsidP="001846B5">
      <w:pPr>
        <w:pStyle w:val="Default"/>
        <w:ind w:left="567"/>
        <w:jc w:val="both"/>
      </w:pPr>
      <w:r>
        <w:t>7.</w:t>
      </w:r>
      <w:r w:rsidR="00682F90" w:rsidRPr="000A5519">
        <w:t>14.2.1. Este valor</w:t>
      </w:r>
      <w:r>
        <w:t xml:space="preserve">, em qualquer momento, </w:t>
      </w:r>
      <w:r w:rsidR="00682F90" w:rsidRPr="000A5519">
        <w:t xml:space="preserve"> poderá ser alterado</w:t>
      </w:r>
      <w:r>
        <w:t xml:space="preserve"> a critério</w:t>
      </w:r>
      <w:r w:rsidR="00682F90" w:rsidRPr="000A5519">
        <w:t xml:space="preserve"> </w:t>
      </w:r>
      <w:r>
        <w:t>d</w:t>
      </w:r>
      <w:r w:rsidR="00682F90" w:rsidRPr="000A5519">
        <w:t xml:space="preserve">a Administração. </w:t>
      </w:r>
    </w:p>
    <w:p w:rsidR="00682F90" w:rsidRPr="000A5519" w:rsidRDefault="00682F90" w:rsidP="000A5519">
      <w:pPr>
        <w:pStyle w:val="Default"/>
        <w:jc w:val="both"/>
      </w:pPr>
      <w:r w:rsidRPr="000A5519">
        <w:t xml:space="preserve">7.14.3. Sobre o valor pago a título de diária não incidirão encargos ou tributos, levando-se em consideração ainda que o mesmo não </w:t>
      </w:r>
      <w:proofErr w:type="gramStart"/>
      <w:r w:rsidRPr="000A5519">
        <w:t>excederá</w:t>
      </w:r>
      <w:proofErr w:type="gramEnd"/>
      <w:r w:rsidRPr="000A5519">
        <w:t xml:space="preserve"> em 50% (cinquenta por cento) o salário percebido pelo empregado, para efeito do que dispõe o § 2º do Art. 457 da CLT.</w:t>
      </w:r>
      <w:r w:rsidR="00B07BAE">
        <w:t xml:space="preserve"> Caso ultrapasse o limite estabelecido acima, aplica-se a legislação em vigor.</w:t>
      </w:r>
      <w:r w:rsidRPr="000A5519">
        <w:t xml:space="preserve"> </w:t>
      </w:r>
    </w:p>
    <w:p w:rsidR="00682F90" w:rsidRPr="000A5519"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7.14.4. A Contratada deverá comprovar o repasse integral do valor da diária, mediante apresentação da cópia do recibo assinada pelo trabalhador juntamente com a nota fiscal/fatura.</w:t>
      </w:r>
    </w:p>
    <w:p w:rsidR="00682F90" w:rsidRPr="000A5519" w:rsidRDefault="00682F90" w:rsidP="000A5519">
      <w:pPr>
        <w:pStyle w:val="Default"/>
        <w:jc w:val="both"/>
      </w:pPr>
      <w:r w:rsidRPr="000A5519">
        <w:rPr>
          <w:b/>
          <w:bCs/>
        </w:rPr>
        <w:t xml:space="preserve">8. DO VEICULO </w:t>
      </w:r>
    </w:p>
    <w:p w:rsidR="00682F90" w:rsidRPr="000A5519" w:rsidRDefault="00682F90" w:rsidP="000A5519">
      <w:pPr>
        <w:pStyle w:val="Default"/>
        <w:jc w:val="both"/>
      </w:pPr>
      <w:r w:rsidRPr="000A5519">
        <w:t xml:space="preserve">8.1. Características </w:t>
      </w:r>
      <w:r w:rsidRPr="000A5519">
        <w:rPr>
          <w:b/>
          <w:bCs/>
        </w:rPr>
        <w:t xml:space="preserve">mínimas </w:t>
      </w:r>
      <w:r w:rsidRPr="000A5519">
        <w:t xml:space="preserve">do veículo: </w:t>
      </w:r>
    </w:p>
    <w:p w:rsidR="00682F90" w:rsidRPr="000A5519" w:rsidRDefault="00682F90" w:rsidP="000A5519">
      <w:pPr>
        <w:pStyle w:val="Default"/>
        <w:jc w:val="both"/>
      </w:pPr>
      <w:r w:rsidRPr="000A5519">
        <w:t xml:space="preserve">7.1.1. Veículo de serviço comum (popular), modelo sedan, na cor branca, com no </w:t>
      </w:r>
      <w:r w:rsidRPr="000A5519">
        <w:rPr>
          <w:b/>
          <w:bCs/>
        </w:rPr>
        <w:t xml:space="preserve">máximo </w:t>
      </w:r>
      <w:r w:rsidRPr="000A5519">
        <w:t xml:space="preserve">dois (2) anos de fabricação ou cinquenta mil (50.000) quilômetros rodados (devendo ser trocado quando atingir qualquer uma das marcas), biocombustível (gasolina/álcool), com quatro (4) portas, motor com potência </w:t>
      </w:r>
      <w:r w:rsidRPr="000A5519">
        <w:rPr>
          <w:b/>
          <w:bCs/>
        </w:rPr>
        <w:t xml:space="preserve">mínima </w:t>
      </w:r>
      <w:r w:rsidRPr="000A5519">
        <w:t xml:space="preserve">1.0, ar condicionado, sonorização AM/FM/CD, capacidade para cinco (5) </w:t>
      </w:r>
      <w:proofErr w:type="gramStart"/>
      <w:r w:rsidRPr="000A5519">
        <w:t>passageiros, incluído</w:t>
      </w:r>
      <w:proofErr w:type="gramEnd"/>
      <w:r w:rsidRPr="000A5519">
        <w:t xml:space="preserve"> o motorista, e com todos os acessórios obrigatórios exigidos pelo CONTRAN, observado a descrição prevista no anexo I – Grupo IV da IN nº 3 de 15 de maio de 2008, da Secretaria de Logística e Tecnologia da Informação do Ministério do Planejamento Orçamento e Gestão – SLTI/MPOG. </w:t>
      </w:r>
    </w:p>
    <w:p w:rsidR="00682F90" w:rsidRPr="000A5519" w:rsidRDefault="00682F90" w:rsidP="000A5519">
      <w:pPr>
        <w:pStyle w:val="Default"/>
        <w:jc w:val="both"/>
      </w:pPr>
      <w:r w:rsidRPr="000A5519">
        <w:t xml:space="preserve">8.2. Franquia livre; </w:t>
      </w:r>
    </w:p>
    <w:p w:rsidR="00682F90" w:rsidRPr="000A5519" w:rsidRDefault="00682F90" w:rsidP="000A5519">
      <w:pPr>
        <w:pStyle w:val="Default"/>
        <w:jc w:val="both"/>
      </w:pPr>
      <w:r w:rsidRPr="000A5519">
        <w:t xml:space="preserve">8.3. Os pneus deverão estar de acordo com as normas do CONTRAN; </w:t>
      </w:r>
    </w:p>
    <w:p w:rsidR="00682F90" w:rsidRPr="000A5519" w:rsidRDefault="00682F90" w:rsidP="000A5519">
      <w:pPr>
        <w:pStyle w:val="Default"/>
        <w:jc w:val="both"/>
      </w:pPr>
      <w:r w:rsidRPr="000A5519">
        <w:t xml:space="preserve">8.4. O veículo deverá estar com o seguro obrigatório e a documentação em dia, sendo objeto de exames periódicos pelo </w:t>
      </w:r>
      <w:proofErr w:type="spellStart"/>
      <w:r w:rsidRPr="000A5519">
        <w:t>Coren</w:t>
      </w:r>
      <w:proofErr w:type="spellEnd"/>
      <w:r w:rsidRPr="000A5519">
        <w:t xml:space="preserve">; </w:t>
      </w:r>
    </w:p>
    <w:p w:rsidR="00682F90" w:rsidRPr="000A5519" w:rsidRDefault="00682F90" w:rsidP="00FF707B">
      <w:pPr>
        <w:spacing w:after="0"/>
        <w:jc w:val="both"/>
        <w:rPr>
          <w:rFonts w:ascii="Times New Roman" w:hAnsi="Times New Roman" w:cs="Times New Roman"/>
          <w:sz w:val="24"/>
          <w:szCs w:val="24"/>
        </w:rPr>
      </w:pPr>
      <w:r w:rsidRPr="000A5519">
        <w:rPr>
          <w:rFonts w:ascii="Times New Roman" w:hAnsi="Times New Roman" w:cs="Times New Roman"/>
          <w:sz w:val="24"/>
          <w:szCs w:val="24"/>
        </w:rPr>
        <w:t>8.5. Todas as despesas, taxas, impostos dos veículos e dos motoristas são de responsabilidade da Contratada;</w:t>
      </w:r>
    </w:p>
    <w:p w:rsidR="00682F90" w:rsidRPr="000A5519" w:rsidRDefault="00682F90" w:rsidP="00FF707B">
      <w:pPr>
        <w:pStyle w:val="Default"/>
        <w:jc w:val="both"/>
      </w:pPr>
      <w:r w:rsidRPr="000A5519">
        <w:t xml:space="preserve">8.6. O veículo deverá estar sempre limpo e abastecido à disposição do </w:t>
      </w:r>
      <w:proofErr w:type="spellStart"/>
      <w:r w:rsidRPr="000A5519">
        <w:t>Coren</w:t>
      </w:r>
      <w:proofErr w:type="spellEnd"/>
      <w:r w:rsidRPr="000A5519">
        <w:t xml:space="preserve">; </w:t>
      </w:r>
    </w:p>
    <w:p w:rsidR="00682F90" w:rsidRPr="000A5519" w:rsidRDefault="00682F90" w:rsidP="000A5519">
      <w:pPr>
        <w:pStyle w:val="Default"/>
        <w:jc w:val="both"/>
      </w:pPr>
      <w:r w:rsidRPr="000A5519">
        <w:t xml:space="preserve">8.7. A manutenção e o abastecimento do veículo são de inteira responsabilidade da Contratada; </w:t>
      </w:r>
    </w:p>
    <w:p w:rsidR="00682F90" w:rsidRPr="000A5519" w:rsidRDefault="00682F90" w:rsidP="000A5519">
      <w:pPr>
        <w:pStyle w:val="Default"/>
        <w:jc w:val="both"/>
      </w:pPr>
      <w:r w:rsidRPr="000A5519">
        <w:t xml:space="preserve">8.7.1. A Contratada deverá disponibilizar o veículo na entrega com o tanque cheio, os demais abastecimentos de combustível serão por conta do </w:t>
      </w:r>
      <w:proofErr w:type="spellStart"/>
      <w:r w:rsidRPr="000A5519">
        <w:t>Coren</w:t>
      </w:r>
      <w:proofErr w:type="spellEnd"/>
      <w:r w:rsidRPr="000A5519">
        <w:t xml:space="preserve">. </w:t>
      </w:r>
    </w:p>
    <w:p w:rsidR="00682F90" w:rsidRPr="000A5519" w:rsidRDefault="00682F90" w:rsidP="000A5519">
      <w:pPr>
        <w:pStyle w:val="Default"/>
        <w:jc w:val="both"/>
      </w:pPr>
      <w:r w:rsidRPr="000A5519">
        <w:t xml:space="preserve">8.8. O veículo, quando recolhido para reparos ou manutenção deverá ser substituído no prazo máximo de duas (2) horas; </w:t>
      </w:r>
    </w:p>
    <w:p w:rsidR="00682F90" w:rsidRPr="000A5519" w:rsidRDefault="00682F90" w:rsidP="000A5519">
      <w:pPr>
        <w:pStyle w:val="Default"/>
        <w:jc w:val="both"/>
      </w:pPr>
      <w:r w:rsidRPr="000A5519">
        <w:lastRenderedPageBreak/>
        <w:t xml:space="preserve">8.9. O veículo deverá manter as características e cor padrão de fábrica, não sendo permitido o uso de qualquer letreiro, marca ou logotipo que identifique a empresa, exceto quando solicitado pelo </w:t>
      </w:r>
      <w:proofErr w:type="spellStart"/>
      <w:r w:rsidRPr="000A5519">
        <w:t>Coren</w:t>
      </w:r>
      <w:proofErr w:type="spellEnd"/>
      <w:r w:rsidRPr="000A5519">
        <w:t xml:space="preserve">; </w:t>
      </w:r>
    </w:p>
    <w:p w:rsidR="00682F90" w:rsidRPr="000A5519"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8.10. O veículo deverá portar adesivos nas portas dianteiras, de acordo com o modelo especificado na IN 03 de 15 de maio de 2008, do MPOG/SLTI.</w:t>
      </w:r>
    </w:p>
    <w:p w:rsidR="00682F90" w:rsidRPr="000A5519" w:rsidRDefault="00682F90" w:rsidP="000A5519">
      <w:pPr>
        <w:pStyle w:val="Default"/>
        <w:jc w:val="both"/>
      </w:pPr>
      <w:r w:rsidRPr="000A5519">
        <w:rPr>
          <w:b/>
          <w:bCs/>
        </w:rPr>
        <w:t>8.11. Obrigações da Contratada</w:t>
      </w:r>
      <w:r w:rsidRPr="000A5519">
        <w:t xml:space="preserve">: </w:t>
      </w:r>
    </w:p>
    <w:p w:rsidR="00682F90" w:rsidRPr="000A5519" w:rsidRDefault="00682F90" w:rsidP="000A5519">
      <w:pPr>
        <w:pStyle w:val="Default"/>
        <w:jc w:val="both"/>
      </w:pPr>
      <w:r w:rsidRPr="000A5519">
        <w:t xml:space="preserve">a) Realizar manutenção do veículo locado, compreendendo manutenção mecânica e elétrica troca de óleos, filtros e os serviços indispensáveis ao perfeito funcionamento dos mesmos, sendo que tais serviços são de exclusiva responsabilidade da Contratada, não gerando quaisquer ônus para o </w:t>
      </w:r>
      <w:proofErr w:type="spellStart"/>
      <w:r w:rsidRPr="000A5519">
        <w:t>Coren</w:t>
      </w:r>
      <w:proofErr w:type="spellEnd"/>
      <w:r w:rsidRPr="000A5519">
        <w:t xml:space="preserve">; </w:t>
      </w:r>
    </w:p>
    <w:p w:rsidR="00682F90" w:rsidRPr="000A5519" w:rsidRDefault="00682F90" w:rsidP="000A5519">
      <w:pPr>
        <w:pStyle w:val="Default"/>
        <w:jc w:val="both"/>
      </w:pPr>
      <w:r w:rsidRPr="000A5519">
        <w:t xml:space="preserve">b) Substituir no prazo máximo de duas (2) horas o veículo objeto deste Termo de Referência, quando o mesmo for entregue para manutenção preventiva e corretiva; </w:t>
      </w:r>
    </w:p>
    <w:p w:rsidR="00682F90" w:rsidRPr="000A5519" w:rsidRDefault="00682F90" w:rsidP="000A5519">
      <w:pPr>
        <w:pStyle w:val="Default"/>
        <w:jc w:val="both"/>
      </w:pPr>
      <w:r w:rsidRPr="000A5519">
        <w:t xml:space="preserve">c) Substituir no prazo máximo de duas (2) horas o veículo em caso de acidente, furto, roubo, incêndio, ou outros problemas que impossibilitem a utilização do mesmo; </w:t>
      </w:r>
    </w:p>
    <w:p w:rsidR="00682F90" w:rsidRPr="000A5519" w:rsidRDefault="00682F90" w:rsidP="000A5519">
      <w:pPr>
        <w:pStyle w:val="Default"/>
        <w:jc w:val="both"/>
      </w:pPr>
      <w:r w:rsidRPr="000A5519">
        <w:t xml:space="preserve">d) Disponibilizar o veículo com o tanque cheio, limpos interna e externamente, com a respectiva documentação de porte obrigatório, bem como o comprovante de seguro vigente; </w:t>
      </w:r>
    </w:p>
    <w:p w:rsidR="00682F90" w:rsidRPr="000A5519" w:rsidRDefault="00682F90" w:rsidP="000A5519">
      <w:pPr>
        <w:pStyle w:val="Default"/>
        <w:jc w:val="both"/>
      </w:pPr>
      <w:r w:rsidRPr="000A5519">
        <w:t xml:space="preserve">e) Disponibilizar o veículo com apólice de seguro total (incêndio e colisão), bem como contra terceiros (cobertura física e material); </w:t>
      </w:r>
    </w:p>
    <w:p w:rsidR="00682F90" w:rsidRPr="000A5519" w:rsidRDefault="00682F90" w:rsidP="00E0312D">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f) Disponibilizar o veículo para utilização “exclusiva”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 xml:space="preserve"> a fim de assegurar o atendimento em turnos/horários noturnos e/ou diurnos;</w:t>
      </w:r>
    </w:p>
    <w:p w:rsidR="00682F90" w:rsidRPr="000A5519" w:rsidRDefault="00682F90" w:rsidP="00E0312D">
      <w:pPr>
        <w:pStyle w:val="Default"/>
        <w:jc w:val="both"/>
      </w:pPr>
      <w:r w:rsidRPr="000A5519">
        <w:t xml:space="preserve">g) Manter o veículo segurado com cobertura de danos físicos e materiais que ocorram aos passageiros e terceiros, em consequência de acidente envolvendo os mesmos; </w:t>
      </w:r>
    </w:p>
    <w:p w:rsidR="00682F90" w:rsidRPr="000A5519" w:rsidRDefault="00682F90" w:rsidP="000A5519">
      <w:pPr>
        <w:pStyle w:val="Default"/>
        <w:jc w:val="both"/>
      </w:pPr>
      <w:r w:rsidRPr="000A5519">
        <w:t xml:space="preserve">h) Oferecer cobertura total em caso de colisão incêndio ou roubo, furto (inclusive de acessórios) e perda total do veículo locado, sendo obrigatória a apresentação do Boletim de Ocorrência Policial em tais fatos; </w:t>
      </w:r>
    </w:p>
    <w:p w:rsidR="00682F90" w:rsidRPr="000A5519" w:rsidRDefault="00682F90" w:rsidP="000A5519">
      <w:pPr>
        <w:pStyle w:val="Default"/>
        <w:jc w:val="both"/>
      </w:pPr>
      <w:r w:rsidRPr="000A5519">
        <w:t xml:space="preserve">i) Arcar com todas as despesas decorrentes de defeitos, remoção do veículo, serviços de chaveiro, inclusive as despesas com hotéis, refeições e transportes extras que o Contratante efetuar até o restabelecimento do serviço; </w:t>
      </w:r>
    </w:p>
    <w:p w:rsidR="00682F90" w:rsidRPr="000A5519" w:rsidRDefault="00682F90" w:rsidP="000A5519">
      <w:pPr>
        <w:pStyle w:val="Default"/>
        <w:jc w:val="both"/>
      </w:pPr>
      <w:r w:rsidRPr="000A5519">
        <w:t xml:space="preserve">j) Responsabilizar-se por todas as despesas com multas de trânsito, taxas, impostos e outras que venham a serem determinadas pela legislação pertinente; </w:t>
      </w:r>
    </w:p>
    <w:p w:rsidR="00682F90" w:rsidRPr="000A5519" w:rsidRDefault="00682F90" w:rsidP="000A5519">
      <w:pPr>
        <w:pStyle w:val="Default"/>
        <w:jc w:val="both"/>
      </w:pPr>
      <w:r w:rsidRPr="000A5519">
        <w:t xml:space="preserve">k) Responsabilizar-se pelas despesas com pedágios e estacionamentos; </w:t>
      </w:r>
    </w:p>
    <w:p w:rsidR="00682F90" w:rsidRPr="000A5519" w:rsidRDefault="00682F90" w:rsidP="000A5519">
      <w:pPr>
        <w:pStyle w:val="Default"/>
        <w:jc w:val="both"/>
      </w:pPr>
      <w:r w:rsidRPr="000A5519">
        <w:t>l) Empregar, na execução dos serviços, profissionais detentores de Carteira Nacional de Habilitação (CNH) categoria “B” que não tenham registro, na Carteira de Habilitação,</w:t>
      </w:r>
      <w:r w:rsidRPr="000A5519">
        <w:t xml:space="preserve"> </w:t>
      </w:r>
      <w:r w:rsidRPr="000A5519">
        <w:t xml:space="preserve">de falta grave e/ou gravíssima, nos doze meses antecedentes à contratação; </w:t>
      </w:r>
    </w:p>
    <w:p w:rsidR="00682F90" w:rsidRPr="000A5519" w:rsidRDefault="00682F90" w:rsidP="000A5519">
      <w:pPr>
        <w:pStyle w:val="Default"/>
        <w:jc w:val="both"/>
      </w:pPr>
      <w:r w:rsidRPr="000A5519">
        <w:t xml:space="preserve">m) Exercer rígido controle com relação à validade da Carteira Nacional de Habilitação de motorista, verificando se pertence à categoria compatível com os serviços contratados, bem como manter regularizada a documentação do veículo; </w:t>
      </w:r>
    </w:p>
    <w:p w:rsidR="00682F90" w:rsidRPr="000A5519" w:rsidRDefault="00682F90" w:rsidP="000A5519">
      <w:pPr>
        <w:pStyle w:val="Default"/>
        <w:jc w:val="both"/>
      </w:pPr>
      <w:r w:rsidRPr="000A5519">
        <w:t xml:space="preserve">n) Permitir, a qualquer momento, o </w:t>
      </w:r>
      <w:proofErr w:type="spellStart"/>
      <w:r w:rsidRPr="000A5519">
        <w:t>Coren</w:t>
      </w:r>
      <w:proofErr w:type="spellEnd"/>
      <w:r w:rsidRPr="000A5519">
        <w:t xml:space="preserve">, realizar inspeção no veículo colocado a sua disposição, com a finalidade de verificar as condições de conservação, manutenção, segurança e limpeza; </w:t>
      </w:r>
    </w:p>
    <w:p w:rsidR="00682F90"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o) Apresentar ao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 quando do início das atividades, o motorista devidamente identificado e uniformizado;</w:t>
      </w:r>
    </w:p>
    <w:p w:rsidR="00754C03" w:rsidRPr="000A5519" w:rsidRDefault="00754C03" w:rsidP="000A5519">
      <w:pPr>
        <w:jc w:val="both"/>
        <w:rPr>
          <w:rFonts w:ascii="Times New Roman" w:hAnsi="Times New Roman" w:cs="Times New Roman"/>
          <w:sz w:val="24"/>
          <w:szCs w:val="24"/>
        </w:rPr>
      </w:pPr>
    </w:p>
    <w:p w:rsidR="00682F90" w:rsidRPr="000A5519" w:rsidRDefault="00682F90" w:rsidP="000A5519">
      <w:pPr>
        <w:pStyle w:val="Default"/>
        <w:jc w:val="both"/>
      </w:pPr>
      <w:r w:rsidRPr="000A5519">
        <w:rPr>
          <w:b/>
          <w:bCs/>
        </w:rPr>
        <w:lastRenderedPageBreak/>
        <w:t xml:space="preserve">9. DO MOTORISTA </w:t>
      </w:r>
    </w:p>
    <w:p w:rsidR="00682F90" w:rsidRPr="000A5519" w:rsidRDefault="00682F90" w:rsidP="000A5519">
      <w:pPr>
        <w:pStyle w:val="Default"/>
        <w:jc w:val="both"/>
      </w:pPr>
      <w:r w:rsidRPr="000A5519">
        <w:t xml:space="preserve">9.1 Exigências para os motoristas a serem designados pela Contratada para a execução do serviço de condução de veículos oficiais do </w:t>
      </w:r>
      <w:proofErr w:type="spellStart"/>
      <w:r w:rsidRPr="000A5519">
        <w:t>Coren</w:t>
      </w:r>
      <w:proofErr w:type="spellEnd"/>
      <w:r w:rsidRPr="000A5519">
        <w:t xml:space="preserve">/MS, bem como suas atribuições. </w:t>
      </w:r>
    </w:p>
    <w:p w:rsidR="00682F90" w:rsidRPr="000A5519" w:rsidRDefault="00682F90" w:rsidP="000A5519">
      <w:pPr>
        <w:pStyle w:val="Default"/>
        <w:jc w:val="both"/>
      </w:pPr>
      <w:proofErr w:type="gramStart"/>
      <w:r w:rsidRPr="000A5519">
        <w:t>9.2 Número</w:t>
      </w:r>
      <w:proofErr w:type="gramEnd"/>
      <w:r w:rsidRPr="000A5519">
        <w:t xml:space="preserve"> classificação no CBO: 7823-05 </w:t>
      </w:r>
    </w:p>
    <w:p w:rsidR="00682F90" w:rsidRPr="000A5519" w:rsidRDefault="00682F90" w:rsidP="000A5519">
      <w:pPr>
        <w:pStyle w:val="Default"/>
        <w:jc w:val="both"/>
      </w:pPr>
      <w:proofErr w:type="gramStart"/>
      <w:r w:rsidRPr="000A5519">
        <w:t>9.3 Perfil</w:t>
      </w:r>
      <w:proofErr w:type="gramEnd"/>
      <w:r w:rsidRPr="000A5519">
        <w:t xml:space="preserve"> dos profissionais a serem disponibilizados pela Contratada: </w:t>
      </w:r>
    </w:p>
    <w:p w:rsidR="00682F90" w:rsidRPr="000A5519" w:rsidRDefault="00682F90" w:rsidP="000A5519">
      <w:pPr>
        <w:pStyle w:val="Default"/>
        <w:jc w:val="both"/>
      </w:pPr>
      <w:r w:rsidRPr="000A5519">
        <w:t xml:space="preserve">9.4 Das Obrigações/Atribuições mínimas dos motoristas e da Descrição do Cargo: </w:t>
      </w:r>
    </w:p>
    <w:p w:rsidR="00682F90" w:rsidRPr="000A5519" w:rsidRDefault="00682F90" w:rsidP="000A5519">
      <w:pPr>
        <w:pStyle w:val="Default"/>
        <w:jc w:val="both"/>
      </w:pPr>
      <w:r w:rsidRPr="000A5519">
        <w:t xml:space="preserve">I - Dirigir automóveis tipos de “passeio” ou utilitários e camionete utilizados no transporte de pequenas cargas (impressoras, computadores, materiais institucionais, etc.), de empregados da administração pública, conselheiros ou colaboradores, quando empregados no interesse do serviço; </w:t>
      </w:r>
    </w:p>
    <w:p w:rsidR="00682F90" w:rsidRPr="000A5519" w:rsidRDefault="00682F90" w:rsidP="000A5519">
      <w:pPr>
        <w:pStyle w:val="Default"/>
        <w:jc w:val="both"/>
      </w:pPr>
      <w:r w:rsidRPr="000A5519">
        <w:t xml:space="preserve">9.3.1 Qualificação Mínima: </w:t>
      </w:r>
    </w:p>
    <w:p w:rsidR="00682F90" w:rsidRPr="000A5519" w:rsidRDefault="00682F90" w:rsidP="00E0312D">
      <w:pPr>
        <w:spacing w:after="0"/>
        <w:jc w:val="both"/>
        <w:rPr>
          <w:rFonts w:ascii="Times New Roman" w:hAnsi="Times New Roman" w:cs="Times New Roman"/>
          <w:sz w:val="24"/>
          <w:szCs w:val="24"/>
        </w:rPr>
      </w:pPr>
      <w:r w:rsidRPr="000A5519">
        <w:rPr>
          <w:rFonts w:ascii="Times New Roman" w:hAnsi="Times New Roman" w:cs="Times New Roman"/>
          <w:sz w:val="24"/>
          <w:szCs w:val="24"/>
        </w:rPr>
        <w:t>9.3.1.1 Ter Ensino Médio Completo;</w:t>
      </w:r>
    </w:p>
    <w:p w:rsidR="00682F90" w:rsidRPr="000A5519" w:rsidRDefault="00682F90" w:rsidP="00E0312D">
      <w:pPr>
        <w:pStyle w:val="Default"/>
        <w:jc w:val="both"/>
      </w:pPr>
      <w:r w:rsidRPr="000A5519">
        <w:t xml:space="preserve">9.3.1.2 Comprovar no mínimo um (um) ano de experiência profissional como motorista habilitado com Carteira Nacional de Habilitação (CNH) – Categoria no mínimo “B” para conduzir os veículos oficiais. </w:t>
      </w:r>
    </w:p>
    <w:p w:rsidR="00682F90" w:rsidRPr="000A5519" w:rsidRDefault="00682F90" w:rsidP="000A5519">
      <w:pPr>
        <w:pStyle w:val="Default"/>
        <w:jc w:val="both"/>
      </w:pPr>
      <w:r w:rsidRPr="000A5519">
        <w:t xml:space="preserve">9.3.1.3 Certificado de Curso de Direção Defensiva: legislação de transito e os acidentes; acidente evitável e não evitável; conceito de direção defensiva, elementos básicos da direção defensiva, condições adversas, método básico de prevenção de acidentes, tempo e distância de reação, frenagem e parada, distância de segmento, colisões entre veículos, outros tipos de acidentes, fator humano e os acidentes. </w:t>
      </w:r>
    </w:p>
    <w:p w:rsidR="00682F90" w:rsidRPr="000A5519" w:rsidRDefault="00682F90" w:rsidP="000A5519">
      <w:pPr>
        <w:pStyle w:val="Default"/>
        <w:jc w:val="both"/>
      </w:pPr>
      <w:r w:rsidRPr="000A5519">
        <w:t xml:space="preserve">9.3.2 Competências Pessoais Desejáveis: </w:t>
      </w:r>
    </w:p>
    <w:p w:rsidR="00682F90" w:rsidRPr="000A5519" w:rsidRDefault="00682F90" w:rsidP="000A5519">
      <w:pPr>
        <w:pStyle w:val="Default"/>
        <w:jc w:val="both"/>
      </w:pPr>
      <w:r w:rsidRPr="000A5519">
        <w:t xml:space="preserve">9.3.2.1 Demonstrar atenção, concentração, paciência, cortesia, capacidade visual e espacial, dirigir defensivamente, noções básicas de mecânica de veículos. </w:t>
      </w:r>
    </w:p>
    <w:p w:rsidR="00682F90" w:rsidRPr="000A5519" w:rsidRDefault="00682F90" w:rsidP="000A5519">
      <w:pPr>
        <w:pStyle w:val="Default"/>
        <w:jc w:val="both"/>
      </w:pPr>
      <w:r w:rsidRPr="000A5519">
        <w:t xml:space="preserve">9.3.2.2 Descrição das tarefas específicas: </w:t>
      </w:r>
    </w:p>
    <w:p w:rsidR="00682F90" w:rsidRPr="000A5519" w:rsidRDefault="00682F90" w:rsidP="000A5519">
      <w:pPr>
        <w:pStyle w:val="Default"/>
        <w:jc w:val="both"/>
      </w:pPr>
      <w:r w:rsidRPr="000A5519">
        <w:t xml:space="preserve">9.3.2.3 Conduzir veículos oficiais de diferentes marcas e modelos, veículos leves, entre outros, sendo portador da Carteira Nacional de Habilitação de no mínimo classe “B”. </w:t>
      </w:r>
    </w:p>
    <w:p w:rsidR="00682F90" w:rsidRPr="000A5519" w:rsidRDefault="00682F90" w:rsidP="000A5519">
      <w:pPr>
        <w:pStyle w:val="Default"/>
        <w:jc w:val="both"/>
      </w:pPr>
      <w:r w:rsidRPr="000A5519">
        <w:t xml:space="preserve">II - Dirigir veículos, observando a sinalização, a velocidade e o fluxo de trânsito; </w:t>
      </w:r>
    </w:p>
    <w:p w:rsidR="00682F90" w:rsidRPr="000A5519" w:rsidRDefault="00682F90" w:rsidP="00755AA9">
      <w:pPr>
        <w:spacing w:after="0"/>
        <w:jc w:val="both"/>
        <w:rPr>
          <w:rFonts w:ascii="Times New Roman" w:hAnsi="Times New Roman" w:cs="Times New Roman"/>
          <w:sz w:val="24"/>
          <w:szCs w:val="24"/>
        </w:rPr>
      </w:pPr>
      <w:r w:rsidRPr="000A5519">
        <w:rPr>
          <w:rFonts w:ascii="Times New Roman" w:hAnsi="Times New Roman" w:cs="Times New Roman"/>
          <w:sz w:val="24"/>
          <w:szCs w:val="24"/>
        </w:rPr>
        <w:t>III - Transportar pessoas, materiais, máquinas e equipamentos, conduzindo-os aos locais determinados;</w:t>
      </w:r>
    </w:p>
    <w:p w:rsidR="00682F90" w:rsidRPr="000A5519" w:rsidRDefault="00682F90" w:rsidP="00755AA9">
      <w:pPr>
        <w:spacing w:after="0"/>
        <w:jc w:val="both"/>
        <w:rPr>
          <w:rFonts w:ascii="Times New Roman" w:hAnsi="Times New Roman" w:cs="Times New Roman"/>
          <w:sz w:val="24"/>
          <w:szCs w:val="24"/>
        </w:rPr>
      </w:pPr>
      <w:r w:rsidRPr="000A5519">
        <w:rPr>
          <w:rFonts w:ascii="Times New Roman" w:hAnsi="Times New Roman" w:cs="Times New Roman"/>
          <w:sz w:val="24"/>
          <w:szCs w:val="24"/>
        </w:rPr>
        <w:t>IV - Dirigir com cautela e moderação;</w:t>
      </w:r>
    </w:p>
    <w:p w:rsidR="00682F90" w:rsidRPr="000A5519" w:rsidRDefault="00682F90" w:rsidP="00755AA9">
      <w:pPr>
        <w:pStyle w:val="Default"/>
        <w:jc w:val="both"/>
      </w:pPr>
      <w:r w:rsidRPr="000A5519">
        <w:t xml:space="preserve">V - Garantir a segurança das pessoas (pedestres e passageiros); </w:t>
      </w:r>
    </w:p>
    <w:p w:rsidR="00682F90" w:rsidRPr="000A5519" w:rsidRDefault="00682F90" w:rsidP="000A5519">
      <w:pPr>
        <w:pStyle w:val="Default"/>
        <w:jc w:val="both"/>
      </w:pPr>
      <w:r w:rsidRPr="000A5519">
        <w:t xml:space="preserve">VI - Executar serviços de entrega e retirada de materiais, documentos, correspondências, volumes, encomendas, assinando ou solicitando o protocolo que comprova a execução dos serviços; </w:t>
      </w:r>
    </w:p>
    <w:p w:rsidR="00682F90" w:rsidRPr="000A5519" w:rsidRDefault="00682F90" w:rsidP="000A5519">
      <w:pPr>
        <w:pStyle w:val="Default"/>
        <w:jc w:val="both"/>
      </w:pPr>
      <w:r w:rsidRPr="000A5519">
        <w:t xml:space="preserve">VII - Controlar carga e descarga de materiais e máquinas; </w:t>
      </w:r>
    </w:p>
    <w:p w:rsidR="00682F90" w:rsidRPr="000A5519" w:rsidRDefault="00682F90" w:rsidP="000A5519">
      <w:pPr>
        <w:pStyle w:val="Default"/>
        <w:jc w:val="both"/>
      </w:pPr>
      <w:r w:rsidRPr="000A5519">
        <w:t xml:space="preserve">VIII - Zelar pela conservação de materiais, de equipamentos, de móveis, de utensílios e de documentos transportados; </w:t>
      </w:r>
    </w:p>
    <w:p w:rsidR="00682F90" w:rsidRPr="000A5519" w:rsidRDefault="00682F90" w:rsidP="000A5519">
      <w:pPr>
        <w:pStyle w:val="Default"/>
        <w:jc w:val="both"/>
      </w:pPr>
      <w:r w:rsidRPr="000A5519">
        <w:t xml:space="preserve">IX - Atender a legislação, usando o cinto de segurança e observando as demais normas de segurança inerentes à função; </w:t>
      </w:r>
    </w:p>
    <w:p w:rsidR="00682F90" w:rsidRPr="000A5519" w:rsidRDefault="00682F90" w:rsidP="000A5519">
      <w:pPr>
        <w:pStyle w:val="Default"/>
        <w:jc w:val="both"/>
      </w:pPr>
      <w:r w:rsidRPr="000A5519">
        <w:t xml:space="preserve">X - Zelar pela manutenção e conservação do veículo; </w:t>
      </w:r>
    </w:p>
    <w:p w:rsidR="00682F90" w:rsidRPr="000A5519" w:rsidRDefault="00682F90" w:rsidP="000A5519">
      <w:pPr>
        <w:pStyle w:val="Default"/>
        <w:jc w:val="both"/>
      </w:pPr>
      <w:r w:rsidRPr="000A5519">
        <w:t xml:space="preserve">XI - Verificar o estado dos pneus, os níveis de lubrificantes, de combustível e de água; </w:t>
      </w:r>
    </w:p>
    <w:p w:rsidR="00682F90" w:rsidRPr="000A5519" w:rsidRDefault="00682F90" w:rsidP="000A5519">
      <w:pPr>
        <w:pStyle w:val="Default"/>
        <w:jc w:val="both"/>
      </w:pPr>
      <w:r w:rsidRPr="000A5519">
        <w:t xml:space="preserve">XII - Verificar e testar os sistemas de freio e o elétrico, para certificar-se das suas condições; </w:t>
      </w:r>
    </w:p>
    <w:p w:rsidR="00682F90" w:rsidRPr="000A5519" w:rsidRDefault="00682F90" w:rsidP="000A5519">
      <w:pPr>
        <w:pStyle w:val="Default"/>
        <w:jc w:val="both"/>
      </w:pPr>
      <w:r w:rsidRPr="000A5519">
        <w:t xml:space="preserve">XIII - Comunicar as falhas do veículo para a chefia superior e solicitar os devidos reparos; </w:t>
      </w:r>
    </w:p>
    <w:p w:rsidR="00682F90" w:rsidRPr="000A5519" w:rsidRDefault="00682F90" w:rsidP="000A5519">
      <w:pPr>
        <w:pStyle w:val="Default"/>
        <w:jc w:val="both"/>
      </w:pPr>
      <w:r w:rsidRPr="000A5519">
        <w:lastRenderedPageBreak/>
        <w:t xml:space="preserve">XIV - Vistoriar o veículo, certificando-se das condições de funcionamento; </w:t>
      </w:r>
    </w:p>
    <w:p w:rsidR="00682F90" w:rsidRPr="000A5519" w:rsidRDefault="00682F90" w:rsidP="003177C7">
      <w:pPr>
        <w:spacing w:after="0"/>
        <w:jc w:val="both"/>
        <w:rPr>
          <w:rFonts w:ascii="Times New Roman" w:hAnsi="Times New Roman" w:cs="Times New Roman"/>
          <w:sz w:val="24"/>
          <w:szCs w:val="24"/>
        </w:rPr>
      </w:pPr>
      <w:r w:rsidRPr="000A5519">
        <w:rPr>
          <w:rFonts w:ascii="Times New Roman" w:hAnsi="Times New Roman" w:cs="Times New Roman"/>
          <w:sz w:val="24"/>
          <w:szCs w:val="24"/>
        </w:rPr>
        <w:t>XV - Providenciar abastecimento de combustível, de água e de lubrificante para o veículo;</w:t>
      </w:r>
    </w:p>
    <w:p w:rsidR="00682F90" w:rsidRPr="000A5519" w:rsidRDefault="00682F90" w:rsidP="003177C7">
      <w:pPr>
        <w:pStyle w:val="Default"/>
        <w:jc w:val="both"/>
      </w:pPr>
      <w:r w:rsidRPr="000A5519">
        <w:t xml:space="preserve">XVI - Manter o veículo limpo (internamente e externamente); </w:t>
      </w:r>
    </w:p>
    <w:p w:rsidR="00682F90" w:rsidRPr="000A5519" w:rsidRDefault="00682F90" w:rsidP="000A5519">
      <w:pPr>
        <w:pStyle w:val="Default"/>
        <w:jc w:val="both"/>
      </w:pPr>
      <w:r w:rsidRPr="000A5519">
        <w:t xml:space="preserve">XVII - Manter a documentação legal em seu poder durante a realização dos serviços e zelar pela mesma; </w:t>
      </w:r>
    </w:p>
    <w:p w:rsidR="00682F90" w:rsidRPr="000A5519" w:rsidRDefault="00682F90" w:rsidP="000A5519">
      <w:pPr>
        <w:pStyle w:val="Default"/>
        <w:jc w:val="both"/>
      </w:pPr>
      <w:r w:rsidRPr="000A5519">
        <w:t xml:space="preserve">XVIII - O motorista deverá obedecer às normas emanadas pelo Conselho Nacional de Trânsito - CONTRAN, na condução do veículo oficial; </w:t>
      </w:r>
    </w:p>
    <w:p w:rsidR="00682F90" w:rsidRPr="000A5519" w:rsidRDefault="00682F90" w:rsidP="000A5519">
      <w:pPr>
        <w:pStyle w:val="Default"/>
        <w:jc w:val="both"/>
      </w:pPr>
      <w:r w:rsidRPr="000A5519">
        <w:t xml:space="preserve">XIX - Executar e auxiliar no processo de carga e descarga de bagagens, materiais e demais encomendas contidas nos veículos oficiais; </w:t>
      </w:r>
    </w:p>
    <w:p w:rsidR="00682F90" w:rsidRPr="000A5519" w:rsidRDefault="00682F90" w:rsidP="000A5519">
      <w:pPr>
        <w:pStyle w:val="Default"/>
        <w:jc w:val="both"/>
      </w:pPr>
      <w:r w:rsidRPr="000A5519">
        <w:t xml:space="preserve">XX - Manter sigilo das informações que cheguem ao conhecimento desse serviço; </w:t>
      </w:r>
    </w:p>
    <w:p w:rsidR="00682F90" w:rsidRPr="000A5519" w:rsidRDefault="00682F90" w:rsidP="000A5519">
      <w:pPr>
        <w:pStyle w:val="Default"/>
        <w:jc w:val="both"/>
      </w:pPr>
      <w:r w:rsidRPr="000A5519">
        <w:t xml:space="preserve">XXI - Fazer cumprir as normas disciplinares vigentes na instituição, bem como colaborar em quaisquer tipos de tarefas eventuais relacionadas às áreas de sua atuação; </w:t>
      </w:r>
    </w:p>
    <w:p w:rsidR="00682F90" w:rsidRPr="000A5519" w:rsidRDefault="00682F90" w:rsidP="000A5519">
      <w:pPr>
        <w:pStyle w:val="Default"/>
        <w:jc w:val="both"/>
      </w:pPr>
      <w:r w:rsidRPr="000A5519">
        <w:t xml:space="preserve">XXII - Na execução dos serviços não será admitida a presença de filhos ou parentes dos trabalhadores no ambiente de trabalho, de forma a que possam prejudicar a execução dos mesmos; </w:t>
      </w:r>
    </w:p>
    <w:p w:rsidR="00682F90" w:rsidRPr="000A5519" w:rsidRDefault="00682F90" w:rsidP="00754C03">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XXIII - Permanecer nos postos de serviço, durante a jornada de trabalho, à disposição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e atender as tarefas solicitadas pelo setor requisitante;</w:t>
      </w:r>
    </w:p>
    <w:p w:rsidR="00682F90" w:rsidRPr="000A5519" w:rsidRDefault="00682F90" w:rsidP="00754C03">
      <w:pPr>
        <w:pStyle w:val="Default"/>
        <w:jc w:val="both"/>
      </w:pPr>
      <w:r w:rsidRPr="000A5519">
        <w:t xml:space="preserve">XXIV - Encaminhar à chefia imediata as autorizações de circulação de veículo devidamente preenchidas e após a realização de cada viagem; </w:t>
      </w:r>
    </w:p>
    <w:p w:rsidR="00682F90" w:rsidRPr="000A5519" w:rsidRDefault="00682F90" w:rsidP="000A5519">
      <w:pPr>
        <w:pStyle w:val="Default"/>
        <w:jc w:val="both"/>
      </w:pPr>
      <w:r w:rsidRPr="000A5519">
        <w:t xml:space="preserve">XXV – Responsabilizar-se pela guarda e uso adequado do cartão de abastecimento, fornecido pela Contratante, encaminhando imediatamente após o abastecimento o cupom ou nota fiscal ao fiscal deste contrato. </w:t>
      </w:r>
    </w:p>
    <w:p w:rsidR="00682F90" w:rsidRPr="000A5519" w:rsidRDefault="00682F90" w:rsidP="003177C7">
      <w:pPr>
        <w:spacing w:after="0"/>
        <w:jc w:val="both"/>
        <w:rPr>
          <w:rFonts w:ascii="Times New Roman" w:hAnsi="Times New Roman" w:cs="Times New Roman"/>
          <w:sz w:val="24"/>
          <w:szCs w:val="24"/>
        </w:rPr>
      </w:pPr>
      <w:r w:rsidRPr="000A5519">
        <w:rPr>
          <w:rFonts w:ascii="Times New Roman" w:hAnsi="Times New Roman" w:cs="Times New Roman"/>
          <w:sz w:val="24"/>
          <w:szCs w:val="24"/>
        </w:rPr>
        <w:t>XXVI – Conduzir veículos oficiais com zelo e cautela necessários à prevenção de incidentes de qualquer natureza;</w:t>
      </w:r>
    </w:p>
    <w:p w:rsidR="00682F90" w:rsidRPr="000A5519" w:rsidRDefault="00682F90" w:rsidP="003177C7">
      <w:pPr>
        <w:pStyle w:val="Default"/>
        <w:jc w:val="both"/>
      </w:pPr>
      <w:r w:rsidRPr="000A5519">
        <w:t xml:space="preserve">XXVII – Cumprir todas as normas e determinações legais emanadas do responsável pelo contrato; </w:t>
      </w:r>
    </w:p>
    <w:p w:rsidR="00682F90" w:rsidRPr="000A5519" w:rsidRDefault="00682F90" w:rsidP="000A5519">
      <w:pPr>
        <w:pStyle w:val="Default"/>
        <w:jc w:val="both"/>
      </w:pPr>
      <w:r w:rsidRPr="000A5519">
        <w:t xml:space="preserve">XXVIII – Zelar pelos veículos a serem utilizados de propriedade ou sob a responsabilidade do </w:t>
      </w:r>
      <w:proofErr w:type="spellStart"/>
      <w:r w:rsidRPr="000A5519">
        <w:t>Coren</w:t>
      </w:r>
      <w:proofErr w:type="spellEnd"/>
      <w:r w:rsidRPr="000A5519">
        <w:t xml:space="preserve">/MS, de diferentes marcas e modelos, veículos leves, de carga entre outros, que poderão vir a serem substituídos ao longo do contrato; </w:t>
      </w:r>
    </w:p>
    <w:p w:rsidR="00682F90" w:rsidRPr="000A5519" w:rsidRDefault="00682F90" w:rsidP="000A5519">
      <w:pPr>
        <w:pStyle w:val="Default"/>
        <w:jc w:val="both"/>
      </w:pPr>
      <w:r w:rsidRPr="000A5519">
        <w:t xml:space="preserve">XXIX – Preencher formulário próprio para controle de tráfego, cujo preenchimento será orientado pelo Fiscal do Contrato; </w:t>
      </w:r>
    </w:p>
    <w:p w:rsidR="00682F90" w:rsidRPr="000A5519" w:rsidRDefault="00682F90" w:rsidP="000A5519">
      <w:pPr>
        <w:pStyle w:val="Default"/>
        <w:jc w:val="both"/>
      </w:pPr>
      <w:r w:rsidRPr="000A5519">
        <w:t xml:space="preserve">XXX – Utilizar os veículos exclusivamente em serviço; </w:t>
      </w:r>
    </w:p>
    <w:p w:rsidR="00682F90" w:rsidRPr="000A5519" w:rsidRDefault="00682F90" w:rsidP="000A5519">
      <w:pPr>
        <w:pStyle w:val="Default"/>
        <w:jc w:val="both"/>
      </w:pPr>
      <w:r w:rsidRPr="000A5519">
        <w:t xml:space="preserve">XXXI – Verificar para que os veículos não excedam aos limites de velocidade e peso determinados por lei; </w:t>
      </w:r>
    </w:p>
    <w:p w:rsidR="00682F90" w:rsidRPr="000A5519" w:rsidRDefault="00682F90" w:rsidP="000A5519">
      <w:pPr>
        <w:pStyle w:val="Default"/>
        <w:jc w:val="both"/>
      </w:pPr>
      <w:r w:rsidRPr="000A5519">
        <w:t xml:space="preserve">XXXII – Portar habitualmente a Carteira nacional de Habilitação sempre atualizada; </w:t>
      </w:r>
    </w:p>
    <w:p w:rsidR="00682F90" w:rsidRPr="000A5519" w:rsidRDefault="00682F90" w:rsidP="000A5519">
      <w:pPr>
        <w:pStyle w:val="Default"/>
        <w:jc w:val="both"/>
      </w:pPr>
      <w:r w:rsidRPr="000A5519">
        <w:t xml:space="preserve">XXXIII – Recolher o veículo em local apropriado resguardando-o de furtos e roubos, assim como dos perigos mecânicos e ameaças climáticas; </w:t>
      </w:r>
    </w:p>
    <w:p w:rsidR="00682F90" w:rsidRPr="000A5519" w:rsidRDefault="00682F90" w:rsidP="000A5519">
      <w:pPr>
        <w:pStyle w:val="Default"/>
        <w:jc w:val="both"/>
      </w:pPr>
      <w:r w:rsidRPr="000A5519">
        <w:t xml:space="preserve">XXXIV – Certificar-se de que ao término do serviço e/ou retorno de viagem os veículos deverão ser recolhidos à garagem indicada pelo </w:t>
      </w:r>
      <w:proofErr w:type="spellStart"/>
      <w:r w:rsidRPr="000A5519">
        <w:t>Coren</w:t>
      </w:r>
      <w:proofErr w:type="spellEnd"/>
      <w:r w:rsidRPr="000A5519">
        <w:t xml:space="preserve">/MS. Na inexistência desta, deverão ser abrigadas em outras dependências oficiais indicadas pela contratante; </w:t>
      </w:r>
    </w:p>
    <w:p w:rsidR="00682F90" w:rsidRPr="000A5519" w:rsidRDefault="00682F90" w:rsidP="003177C7">
      <w:pPr>
        <w:spacing w:after="0"/>
        <w:jc w:val="both"/>
        <w:rPr>
          <w:rFonts w:ascii="Times New Roman" w:hAnsi="Times New Roman" w:cs="Times New Roman"/>
          <w:sz w:val="24"/>
          <w:szCs w:val="24"/>
        </w:rPr>
      </w:pPr>
      <w:r w:rsidRPr="000A5519">
        <w:rPr>
          <w:rFonts w:ascii="Times New Roman" w:hAnsi="Times New Roman" w:cs="Times New Roman"/>
          <w:sz w:val="24"/>
          <w:szCs w:val="24"/>
        </w:rPr>
        <w:t>XXXV – Não abandonar em nenhuma hipótese o veículo oficial;</w:t>
      </w:r>
    </w:p>
    <w:p w:rsidR="00682F90" w:rsidRPr="000A5519" w:rsidRDefault="00682F90" w:rsidP="003177C7">
      <w:pPr>
        <w:pStyle w:val="Default"/>
        <w:jc w:val="both"/>
      </w:pPr>
      <w:r w:rsidRPr="000A5519">
        <w:t xml:space="preserve">XXXVI – Na ocorrência de acidentes com veículos oficiais, o motorista deverá solicitar perícia e, após a liberação, remover o veículo para a garagem ou, se for o caso para a oficina mecânica indicada pela contratante; </w:t>
      </w:r>
    </w:p>
    <w:p w:rsidR="00682F90" w:rsidRPr="000A5519" w:rsidRDefault="00682F90" w:rsidP="000A5519">
      <w:pPr>
        <w:pStyle w:val="Default"/>
        <w:jc w:val="both"/>
      </w:pPr>
      <w:r w:rsidRPr="000A5519">
        <w:lastRenderedPageBreak/>
        <w:t xml:space="preserve">XXXVII – Providenciar o Boletim de Ocorrência feito pelo órgão competente e preencher o formulário próprio de comunicação de Acidente com veículo oficial; </w:t>
      </w:r>
    </w:p>
    <w:p w:rsidR="00682F90" w:rsidRPr="000A5519" w:rsidRDefault="00682F90" w:rsidP="000A5519">
      <w:pPr>
        <w:pStyle w:val="Default"/>
        <w:jc w:val="both"/>
      </w:pPr>
      <w:r w:rsidRPr="000A5519">
        <w:t xml:space="preserve">XXXVIII – Comunicar a quem de direito, as ocorrências de quaisquer fatos ou avarias relacionados com os veículos sob sua responsabilidade, que venham a comprometer a sua utilização ou seu estado de conservação; </w:t>
      </w:r>
    </w:p>
    <w:p w:rsidR="00682F90" w:rsidRPr="000A5519" w:rsidRDefault="00682F90" w:rsidP="000A5519">
      <w:pPr>
        <w:pStyle w:val="Default"/>
        <w:jc w:val="both"/>
      </w:pPr>
      <w:r w:rsidRPr="000A5519">
        <w:t xml:space="preserve">XXXIX – Vistoriar o veículo antes do início de cada atividade, com relação ao estado geral do veículo, roda sobressalente, macaco, chave de roda, chave para deslocamento de calota, extintor de incêndio e triângulo de sinalização, comunicando imediatamente, qualquer irregularidade constatada, sendo proibido o uso do veículo em situação irregular; </w:t>
      </w:r>
    </w:p>
    <w:p w:rsidR="00682F90" w:rsidRPr="000A5519" w:rsidRDefault="00682F90" w:rsidP="003407B8">
      <w:pPr>
        <w:spacing w:after="0"/>
        <w:jc w:val="both"/>
        <w:rPr>
          <w:rFonts w:ascii="Times New Roman" w:hAnsi="Times New Roman" w:cs="Times New Roman"/>
          <w:sz w:val="24"/>
          <w:szCs w:val="24"/>
        </w:rPr>
      </w:pPr>
      <w:r w:rsidRPr="000A5519">
        <w:rPr>
          <w:rFonts w:ascii="Times New Roman" w:hAnsi="Times New Roman" w:cs="Times New Roman"/>
          <w:sz w:val="24"/>
          <w:szCs w:val="24"/>
        </w:rPr>
        <w:t>XL – Apontar os defeitos e incorreções apresentadas nos veículos para fins de manutenção;</w:t>
      </w:r>
    </w:p>
    <w:p w:rsidR="00682F90" w:rsidRPr="000A5519" w:rsidRDefault="00682F90" w:rsidP="003407B8">
      <w:pPr>
        <w:pStyle w:val="Default"/>
        <w:jc w:val="both"/>
      </w:pPr>
      <w:r w:rsidRPr="000A5519">
        <w:t xml:space="preserve">XLI – Quando solicitado, efetuar a inspeção do veículo e prova de rua para fins de manutenção periódica, sendo acompanhado pelo fiscal do contrato; </w:t>
      </w:r>
    </w:p>
    <w:p w:rsidR="00682F90" w:rsidRPr="000A5519" w:rsidRDefault="00682F90" w:rsidP="000A5519">
      <w:pPr>
        <w:pStyle w:val="Default"/>
        <w:jc w:val="both"/>
      </w:pPr>
      <w:r w:rsidRPr="000A5519">
        <w:t xml:space="preserve">XLII – Planejar antecipadamente o percurso; </w:t>
      </w:r>
    </w:p>
    <w:p w:rsidR="00682F90" w:rsidRPr="000A5519" w:rsidRDefault="00682F90" w:rsidP="000A5519">
      <w:pPr>
        <w:pStyle w:val="Default"/>
        <w:jc w:val="both"/>
      </w:pPr>
      <w:r w:rsidRPr="000A5519">
        <w:t xml:space="preserve">XLIII – Evitar quando possível o trafego engarrafado </w:t>
      </w:r>
    </w:p>
    <w:p w:rsidR="00682F90" w:rsidRPr="000A5519" w:rsidRDefault="00682F90" w:rsidP="000A5519">
      <w:pPr>
        <w:pStyle w:val="Default"/>
        <w:jc w:val="both"/>
      </w:pPr>
      <w:r w:rsidRPr="000A5519">
        <w:t xml:space="preserve">XLVI – Evitar a aceleração forte, a fim de que não seja consumido combustível desnecessariamente; </w:t>
      </w:r>
    </w:p>
    <w:p w:rsidR="00682F90" w:rsidRPr="000A5519" w:rsidRDefault="00682F90" w:rsidP="000A5519">
      <w:pPr>
        <w:pStyle w:val="Default"/>
        <w:jc w:val="both"/>
      </w:pPr>
      <w:r w:rsidRPr="000A5519">
        <w:t xml:space="preserve">XLV – Não acelerar o veículo quando parado; </w:t>
      </w:r>
    </w:p>
    <w:p w:rsidR="00682F90" w:rsidRPr="000A5519"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XLVI – Utilizar e solicitar aos passageiros o uso do cinto de segurança;</w:t>
      </w:r>
    </w:p>
    <w:p w:rsidR="00682F90" w:rsidRPr="000A5519" w:rsidRDefault="00682F90" w:rsidP="000A5519">
      <w:pPr>
        <w:pStyle w:val="Default"/>
        <w:jc w:val="both"/>
      </w:pPr>
      <w:r w:rsidRPr="000A5519">
        <w:rPr>
          <w:b/>
          <w:bCs/>
        </w:rPr>
        <w:t xml:space="preserve">10. DOS UNIFORMES </w:t>
      </w:r>
    </w:p>
    <w:p w:rsidR="00682F90" w:rsidRPr="000A5519" w:rsidRDefault="00682F90" w:rsidP="000A5519">
      <w:pPr>
        <w:pStyle w:val="Default"/>
        <w:jc w:val="both"/>
      </w:pPr>
      <w:r w:rsidRPr="000A5519">
        <w:t xml:space="preserve">10.1. A Contratada deverá manter seus funcionários uniformizados, identificando-os através de crachás com fotografia recente. </w:t>
      </w:r>
    </w:p>
    <w:p w:rsidR="00682F90" w:rsidRPr="000A5519" w:rsidRDefault="00682F90" w:rsidP="000A5519">
      <w:pPr>
        <w:pStyle w:val="Default"/>
        <w:jc w:val="both"/>
      </w:pPr>
      <w:r w:rsidRPr="000A5519">
        <w:t xml:space="preserve">10.2. A contratada fica obrigada a fornecer, gratuitamente, uniformes completos a seus funcionários. Estes deverão iniciar o contrato recebendo 01 (um) conjunto completo, composto de 02 calças, 02 camisas </w:t>
      </w:r>
      <w:proofErr w:type="gramStart"/>
      <w:r w:rsidRPr="000A5519">
        <w:t>social</w:t>
      </w:r>
      <w:proofErr w:type="gramEnd"/>
      <w:r w:rsidRPr="000A5519">
        <w:t xml:space="preserve">, um cinto em couro, um par de meias, uma par de sapatos, paletó e gravata. A utilização do terno será comunicada pelo </w:t>
      </w:r>
      <w:proofErr w:type="spellStart"/>
      <w:r w:rsidRPr="000A5519">
        <w:t>Coren</w:t>
      </w:r>
      <w:proofErr w:type="spellEnd"/>
      <w:r w:rsidRPr="000A5519">
        <w:t xml:space="preserve">/MS. </w:t>
      </w:r>
    </w:p>
    <w:p w:rsidR="00682F90" w:rsidRPr="000A5519" w:rsidRDefault="00682F90" w:rsidP="000A5519">
      <w:pPr>
        <w:pStyle w:val="Default"/>
        <w:jc w:val="both"/>
      </w:pPr>
      <w:r w:rsidRPr="000A5519">
        <w:t xml:space="preserve">10.3. Os uniformes deverão ser substituídos pela Contratada a qualquer momento, no prazo de 48 (quarenta e oito) horas, sempre que não atenderem às condições mínimas de apresentação e mediante comunicação escrita do Contratante. </w:t>
      </w:r>
    </w:p>
    <w:p w:rsidR="00682F90" w:rsidRPr="000A5519" w:rsidRDefault="00682F90" w:rsidP="000A5519">
      <w:pPr>
        <w:pStyle w:val="Default"/>
        <w:jc w:val="both"/>
      </w:pPr>
      <w:r w:rsidRPr="000A5519">
        <w:t xml:space="preserve">10.4. Os uniformes completos deverão ser fornecidos </w:t>
      </w:r>
      <w:r w:rsidRPr="000A5519">
        <w:rPr>
          <w:b/>
          <w:bCs/>
        </w:rPr>
        <w:t xml:space="preserve">imediatamente </w:t>
      </w:r>
      <w:r w:rsidRPr="000A5519">
        <w:t xml:space="preserve">do início da contratação do prestador de serviços, mediante recibo (relação nominal), cuja cópia deverá ser enviada ao executor do Contrato. </w:t>
      </w:r>
    </w:p>
    <w:p w:rsidR="00682F90" w:rsidRPr="000A5519" w:rsidRDefault="00682F90" w:rsidP="000A5519">
      <w:pPr>
        <w:jc w:val="both"/>
        <w:rPr>
          <w:rFonts w:ascii="Times New Roman" w:hAnsi="Times New Roman" w:cs="Times New Roman"/>
          <w:sz w:val="24"/>
          <w:szCs w:val="24"/>
        </w:rPr>
      </w:pPr>
      <w:r w:rsidRPr="000A5519">
        <w:rPr>
          <w:rFonts w:ascii="Times New Roman" w:hAnsi="Times New Roman" w:cs="Times New Roman"/>
          <w:sz w:val="24"/>
          <w:szCs w:val="24"/>
        </w:rPr>
        <w:t>10.5 Os uniformes deverão ser de boa qualidade, contendo a logomarca da empresa e sem qualquer repasse do custo para o empregado.</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10.6 Todos os prestadores de serviços serão obrigados a portar crachá contendo foto recente 3x4 colorida e uniforme adequado ao desenvolvimento das atividades, durante a jornada de trabalho.</w:t>
      </w:r>
    </w:p>
    <w:p w:rsidR="002C6A2D" w:rsidRPr="000A5519" w:rsidRDefault="002C6A2D" w:rsidP="000A5519">
      <w:pPr>
        <w:pStyle w:val="Default"/>
        <w:jc w:val="both"/>
      </w:pPr>
      <w:r w:rsidRPr="000A5519">
        <w:rPr>
          <w:b/>
          <w:bCs/>
        </w:rPr>
        <w:t xml:space="preserve">11. DAS OBRIGAÇÕES DA CONTRATADA </w:t>
      </w:r>
    </w:p>
    <w:p w:rsidR="002C6A2D" w:rsidRPr="000A5519" w:rsidRDefault="002C6A2D" w:rsidP="000A5519">
      <w:pPr>
        <w:pStyle w:val="Default"/>
        <w:jc w:val="both"/>
      </w:pPr>
      <w:r w:rsidRPr="000A5519">
        <w:t xml:space="preserve">11.1. Além das obrigações resultantes da aplicação do Decreto nº 5.450/05, da Lei nº 10.520/02 e subsidiariamente da Lei nº 8.666/93 e demais normas pertinentes, são obrigações da Contratada: </w:t>
      </w:r>
    </w:p>
    <w:p w:rsidR="002C6A2D" w:rsidRPr="000A5519" w:rsidRDefault="002C6A2D" w:rsidP="000A5519">
      <w:pPr>
        <w:pStyle w:val="Default"/>
        <w:jc w:val="both"/>
      </w:pPr>
      <w:r w:rsidRPr="000A5519">
        <w:lastRenderedPageBreak/>
        <w:t xml:space="preserve">11.1.1. Cumprir todas as orientações do </w:t>
      </w:r>
      <w:proofErr w:type="spellStart"/>
      <w:r w:rsidRPr="000A5519">
        <w:t>Coren</w:t>
      </w:r>
      <w:proofErr w:type="spellEnd"/>
      <w:r w:rsidRPr="000A5519">
        <w:t xml:space="preserve">/MS, para o fiel desempenho das atividades específicas; </w:t>
      </w:r>
    </w:p>
    <w:p w:rsidR="002C6A2D" w:rsidRPr="000A5519" w:rsidRDefault="002C6A2D" w:rsidP="000A5519">
      <w:pPr>
        <w:pStyle w:val="Default"/>
        <w:jc w:val="both"/>
      </w:pPr>
      <w:r w:rsidRPr="000A5519">
        <w:t xml:space="preserve">11.1.2. Cumprir fielmente as obrigações contratuais, de forma que os serviços sejam realizados com esmero e perfeição; </w:t>
      </w:r>
    </w:p>
    <w:p w:rsidR="002C6A2D" w:rsidRPr="000A5519" w:rsidRDefault="002C6A2D" w:rsidP="00677356">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11.1.3. Sujeitar-se </w:t>
      </w:r>
      <w:proofErr w:type="gramStart"/>
      <w:r w:rsidRPr="000A5519">
        <w:rPr>
          <w:rFonts w:ascii="Times New Roman" w:hAnsi="Times New Roman" w:cs="Times New Roman"/>
          <w:sz w:val="24"/>
          <w:szCs w:val="24"/>
        </w:rPr>
        <w:t>à</w:t>
      </w:r>
      <w:proofErr w:type="gramEnd"/>
      <w:r w:rsidRPr="000A5519">
        <w:rPr>
          <w:rFonts w:ascii="Times New Roman" w:hAnsi="Times New Roman" w:cs="Times New Roman"/>
          <w:sz w:val="24"/>
          <w:szCs w:val="24"/>
        </w:rPr>
        <w:t xml:space="preserve"> mais ampla e irrestrita fiscalização por parte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prestando todos esclarecimentos solicitados e atendendo prontamente às reclamações formuladas;</w:t>
      </w:r>
    </w:p>
    <w:p w:rsidR="002C6A2D" w:rsidRPr="000A5519" w:rsidRDefault="002C6A2D" w:rsidP="00677356">
      <w:pPr>
        <w:pStyle w:val="Default"/>
        <w:jc w:val="both"/>
      </w:pPr>
      <w:r w:rsidRPr="000A5519">
        <w:t xml:space="preserve">11.1.4. Prestar os serviços, objeto deste Termo, utilizando-se de empregados de bom nível educacional e moral e comprovando a formação educacional e experiência profissional por meio dos documentos mencionados neste Termo de Referência; </w:t>
      </w:r>
    </w:p>
    <w:p w:rsidR="002C6A2D" w:rsidRPr="000A5519" w:rsidRDefault="002C6A2D" w:rsidP="000A5519">
      <w:pPr>
        <w:pStyle w:val="Default"/>
        <w:jc w:val="both"/>
      </w:pPr>
      <w:r w:rsidRPr="000A5519">
        <w:t xml:space="preserve">11.1.5. Fazer com que seus empregados cumpram rigorosamente todas as suas obrigações e boa técnica nos serviços, inclusive prazos e horários; </w:t>
      </w:r>
    </w:p>
    <w:p w:rsidR="002C6A2D" w:rsidRPr="000A5519" w:rsidRDefault="002C6A2D" w:rsidP="000A5519">
      <w:pPr>
        <w:pStyle w:val="Default"/>
        <w:jc w:val="both"/>
      </w:pPr>
      <w:r w:rsidRPr="000A5519">
        <w:t xml:space="preserve">11.1.6. Prestar esclarecimentos ao </w:t>
      </w:r>
      <w:proofErr w:type="spellStart"/>
      <w:r w:rsidRPr="000A5519">
        <w:t>Coren</w:t>
      </w:r>
      <w:proofErr w:type="spellEnd"/>
      <w:r w:rsidRPr="000A5519">
        <w:t xml:space="preserve">/MS sobre eventuais atos ou fatos noticiados que a envolvam, bem como relatar toda e qualquer irregularidade observada em função da prestação dos serviços contratados; </w:t>
      </w:r>
    </w:p>
    <w:p w:rsidR="002C6A2D" w:rsidRPr="000A5519" w:rsidRDefault="002C6A2D" w:rsidP="000A5519">
      <w:pPr>
        <w:pStyle w:val="Default"/>
        <w:jc w:val="both"/>
      </w:pPr>
      <w:r w:rsidRPr="000A5519">
        <w:t xml:space="preserve">11.1.7. Usar, na execução dos serviços, profissionais devidamente uniformizados, qualificados e identificados, portando crachás com fotografias recentes; </w:t>
      </w:r>
    </w:p>
    <w:p w:rsidR="002C6A2D" w:rsidRPr="000A5519" w:rsidRDefault="002C6A2D" w:rsidP="00576998">
      <w:pPr>
        <w:spacing w:after="0"/>
        <w:jc w:val="both"/>
        <w:rPr>
          <w:rFonts w:ascii="Times New Roman" w:hAnsi="Times New Roman" w:cs="Times New Roman"/>
          <w:sz w:val="24"/>
          <w:szCs w:val="24"/>
        </w:rPr>
      </w:pPr>
      <w:r w:rsidRPr="000A5519">
        <w:rPr>
          <w:rFonts w:ascii="Times New Roman" w:hAnsi="Times New Roman" w:cs="Times New Roman"/>
          <w:sz w:val="24"/>
          <w:szCs w:val="24"/>
        </w:rPr>
        <w:t>11.1.8. Deverá visitar o local da execução dos serviços, para efetuar os levantamentos necessários ao desenvolvimento de seus trabalhos, de modo a não incorrer em omissões que jamais poderão ser alegadas em favor de eventuais pretensões de acréscimos de serviços;</w:t>
      </w:r>
    </w:p>
    <w:p w:rsidR="002C6A2D" w:rsidRPr="000A5519" w:rsidRDefault="002C6A2D" w:rsidP="00576998">
      <w:pPr>
        <w:pStyle w:val="Default"/>
        <w:jc w:val="both"/>
      </w:pPr>
      <w:r w:rsidRPr="000A5519">
        <w:t xml:space="preserve">11.1.9. Fornecer, antes da prestação dos serviços, ou seja, após o início do Contrato e sempre que necessário uniforme completo (novo) ao funcionário (motorista), conforme quantidades mínimas estabelecidas neste Termo; </w:t>
      </w:r>
    </w:p>
    <w:p w:rsidR="002C6A2D" w:rsidRPr="000A5519" w:rsidRDefault="002C6A2D" w:rsidP="000A5519">
      <w:pPr>
        <w:pStyle w:val="Default"/>
        <w:jc w:val="both"/>
      </w:pPr>
      <w:r w:rsidRPr="000A5519">
        <w:t xml:space="preserve">11.1.10. Apresentar ao </w:t>
      </w:r>
      <w:proofErr w:type="spellStart"/>
      <w:r w:rsidRPr="000A5519">
        <w:t>Coren</w:t>
      </w:r>
      <w:proofErr w:type="spellEnd"/>
      <w:r w:rsidRPr="000A5519">
        <w:t xml:space="preserve">/MS a relação nominal dos empregados em atividade, informando a comprovação do vínculo empregatício, comunicando qualquer alteração; </w:t>
      </w:r>
    </w:p>
    <w:p w:rsidR="002C6A2D" w:rsidRPr="000A5519" w:rsidRDefault="002C6A2D" w:rsidP="000A5519">
      <w:pPr>
        <w:pStyle w:val="Default"/>
        <w:jc w:val="both"/>
      </w:pPr>
      <w:r w:rsidRPr="000A5519">
        <w:t xml:space="preserve">11.1.11. Apresentar “Atestado de Antecedentes Civil e Criminal”, de todos os profissionais que trabalharão nas instalações do </w:t>
      </w:r>
      <w:proofErr w:type="spellStart"/>
      <w:r w:rsidRPr="000A5519">
        <w:t>Coren</w:t>
      </w:r>
      <w:proofErr w:type="spellEnd"/>
      <w:r w:rsidRPr="000A5519">
        <w:t xml:space="preserve">; </w:t>
      </w:r>
    </w:p>
    <w:p w:rsidR="002C6A2D" w:rsidRPr="000A5519" w:rsidRDefault="002C6A2D" w:rsidP="000A5519">
      <w:pPr>
        <w:pStyle w:val="Default"/>
        <w:jc w:val="both"/>
      </w:pPr>
      <w:r w:rsidRPr="000A5519">
        <w:t xml:space="preserve">11.1.12. Efetuar a reposição da mão-de-obra, no prazo máximo de 1 (uma) hora, quando ocorrer ausência do profissional titular, sempre que solicitado pelo </w:t>
      </w:r>
      <w:proofErr w:type="spellStart"/>
      <w:r w:rsidRPr="000A5519">
        <w:t>Coren</w:t>
      </w:r>
      <w:proofErr w:type="spellEnd"/>
      <w:r w:rsidRPr="000A5519">
        <w:t xml:space="preserve">/MS; </w:t>
      </w:r>
    </w:p>
    <w:p w:rsidR="002C6A2D" w:rsidRPr="000A5519" w:rsidRDefault="002C6A2D" w:rsidP="000A5519">
      <w:pPr>
        <w:pStyle w:val="Default"/>
        <w:jc w:val="both"/>
      </w:pPr>
      <w:r w:rsidRPr="000A5519">
        <w:t xml:space="preserve">11.1.13. Manter disponibilidade de profissionais, dentro dos padrões desejados, para garantir a execução dos serviços, sem interrupção, seja por motivo de férias, descanso semanal, licença de qualquer tipo, falta ao serviço, demissão e outros </w:t>
      </w:r>
      <w:proofErr w:type="gramStart"/>
      <w:r w:rsidRPr="000A5519">
        <w:t>análogos, obedecidas</w:t>
      </w:r>
      <w:proofErr w:type="gramEnd"/>
      <w:r w:rsidRPr="000A5519">
        <w:t xml:space="preserve"> as disposições da legislação trabalhista vigente;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11.1.14. Impedir que os profissionais que cometam faltas disciplinares, qualificadas de natureza grave, sejam mantidos ou retomem </w:t>
      </w:r>
      <w:proofErr w:type="gramStart"/>
      <w:r w:rsidRPr="000A5519">
        <w:rPr>
          <w:rFonts w:ascii="Times New Roman" w:hAnsi="Times New Roman" w:cs="Times New Roman"/>
          <w:sz w:val="24"/>
          <w:szCs w:val="24"/>
        </w:rPr>
        <w:t>às</w:t>
      </w:r>
      <w:proofErr w:type="gramEnd"/>
      <w:r w:rsidRPr="000A5519">
        <w:rPr>
          <w:rFonts w:ascii="Times New Roman" w:hAnsi="Times New Roman" w:cs="Times New Roman"/>
          <w:sz w:val="24"/>
          <w:szCs w:val="24"/>
        </w:rPr>
        <w:t xml:space="preserve"> instalações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w:t>
      </w:r>
    </w:p>
    <w:p w:rsidR="002C6A2D" w:rsidRPr="000A5519" w:rsidRDefault="002C6A2D" w:rsidP="000A5519">
      <w:pPr>
        <w:pStyle w:val="Default"/>
        <w:jc w:val="both"/>
      </w:pPr>
      <w:r w:rsidRPr="000A5519">
        <w:t xml:space="preserve">11.1.15. Atender, de forma imediata, aqui considerada 2 (dois) dias úteis, as solicitações de quaisquer outros em decorrência da sua condição de empregadora, no que diz respeito aos seus empregados; </w:t>
      </w:r>
    </w:p>
    <w:p w:rsidR="002C6A2D" w:rsidRPr="000A5519" w:rsidRDefault="002C6A2D" w:rsidP="000A5519">
      <w:pPr>
        <w:pStyle w:val="Default"/>
        <w:jc w:val="both"/>
      </w:pPr>
      <w:r w:rsidRPr="000A5519">
        <w:t xml:space="preserve">11.1.16. Responsabilizar-se por quaisquer acidentes de que venham </w:t>
      </w:r>
      <w:proofErr w:type="gramStart"/>
      <w:r w:rsidRPr="000A5519">
        <w:t>ser vítimas os seus</w:t>
      </w:r>
      <w:proofErr w:type="gramEnd"/>
      <w:r w:rsidRPr="000A5519">
        <w:t xml:space="preserve"> empregados em serviço, cumprindo todas as suas obrigações que as leis trabalhistas e previdenciárias lhes assegurarem e demais exigências para o exercício das atividades; </w:t>
      </w:r>
    </w:p>
    <w:p w:rsidR="002C6A2D" w:rsidRPr="000A5519" w:rsidRDefault="002C6A2D" w:rsidP="00F2506D">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11.1.17. Relatar ao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toda e qualquer anormalidade observada em virtude da prestação dos serviços;</w:t>
      </w:r>
    </w:p>
    <w:p w:rsidR="002C6A2D" w:rsidRPr="000A5519" w:rsidRDefault="002C6A2D" w:rsidP="00F2506D">
      <w:pPr>
        <w:pStyle w:val="Default"/>
        <w:jc w:val="both"/>
      </w:pPr>
      <w:r w:rsidRPr="000A5519">
        <w:lastRenderedPageBreak/>
        <w:t xml:space="preserve">11.1.18. Prestar todos os esclarecimentos solicitados pelo </w:t>
      </w:r>
      <w:proofErr w:type="spellStart"/>
      <w:r w:rsidRPr="000A5519">
        <w:t>Coren</w:t>
      </w:r>
      <w:proofErr w:type="spellEnd"/>
      <w:r w:rsidRPr="000A5519">
        <w:t xml:space="preserve">/MS, de forma clara, concisa e lógica, cujas reclamações se </w:t>
      </w:r>
      <w:proofErr w:type="gramStart"/>
      <w:r w:rsidRPr="000A5519">
        <w:t>obriga</w:t>
      </w:r>
      <w:proofErr w:type="gramEnd"/>
      <w:r w:rsidRPr="000A5519">
        <w:t xml:space="preserve"> prontamente a atender; </w:t>
      </w:r>
    </w:p>
    <w:p w:rsidR="002C6A2D" w:rsidRPr="000A5519" w:rsidRDefault="002C6A2D" w:rsidP="000A5519">
      <w:pPr>
        <w:pStyle w:val="Default"/>
        <w:jc w:val="both"/>
      </w:pPr>
      <w:r w:rsidRPr="000A5519">
        <w:t xml:space="preserve">11.1.19. Responder por danos e desaparecimentos de bens materiais e avarias que venham a ser causadas por seus empregados ou preposto ao </w:t>
      </w:r>
      <w:proofErr w:type="spellStart"/>
      <w:r w:rsidRPr="000A5519">
        <w:t>Coren</w:t>
      </w:r>
      <w:proofErr w:type="spellEnd"/>
      <w:r w:rsidRPr="000A5519">
        <w:t xml:space="preserve">/MS ou terceiros, desde que fique comprovada sua responsabilidade, não se excluindo ou se reduzindo esta em virtude do acompanhamento realizado pelo </w:t>
      </w:r>
      <w:proofErr w:type="spellStart"/>
      <w:r w:rsidRPr="000A5519">
        <w:t>Coren</w:t>
      </w:r>
      <w:proofErr w:type="spellEnd"/>
      <w:r w:rsidRPr="000A5519">
        <w:t xml:space="preserve">/MS; </w:t>
      </w:r>
    </w:p>
    <w:p w:rsidR="002C6A2D" w:rsidRPr="000A5519" w:rsidRDefault="002C6A2D" w:rsidP="00925C41">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11.1.20. Manter a disciplina de seus empregados durante a jornada de trabalho, zelando pelo respeito e cortesia no relacionamento entre colegas, com os usuários e funcionários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 xml:space="preserve">/MS, substituindo no prazo de 2 (dois) dias úteis, após a notificação qualquer empregado considerado com conduta inconveniente pelo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w:t>
      </w:r>
    </w:p>
    <w:p w:rsidR="002C6A2D" w:rsidRPr="000A5519" w:rsidRDefault="002C6A2D" w:rsidP="00925C41">
      <w:pPr>
        <w:pStyle w:val="Default"/>
        <w:jc w:val="both"/>
      </w:pPr>
      <w:r w:rsidRPr="000A5519">
        <w:t xml:space="preserve">11.1.21. Entregar ao </w:t>
      </w:r>
      <w:proofErr w:type="spellStart"/>
      <w:r w:rsidRPr="000A5519">
        <w:t>Coren</w:t>
      </w:r>
      <w:proofErr w:type="spellEnd"/>
      <w:r w:rsidRPr="000A5519">
        <w:t xml:space="preserve">/MS a escala de trabalho dos empregados, de modo a facilitar a fiscalização do contrato, sempre que solicitado; </w:t>
      </w:r>
    </w:p>
    <w:p w:rsidR="002C6A2D" w:rsidRPr="000A5519" w:rsidRDefault="002C6A2D" w:rsidP="000A5519">
      <w:pPr>
        <w:pStyle w:val="Default"/>
        <w:jc w:val="both"/>
      </w:pPr>
      <w:r w:rsidRPr="000A5519">
        <w:t xml:space="preserve">11.1.22. Efetuar a fiscalização da frequência de ponto dos empregados, a fim de comprovar o pleno atendimento da escala de serviço, através de relógio de ponto ou controle eletrônico biométrico para aferição da carga horária de seus funcionários, instalado e mantido pela Contratada, repondo qualquer ausência por outro profissional de igual nível; </w:t>
      </w:r>
    </w:p>
    <w:p w:rsidR="002C6A2D" w:rsidRPr="000A5519" w:rsidRDefault="002C6A2D" w:rsidP="000A5519">
      <w:pPr>
        <w:pStyle w:val="Default"/>
        <w:jc w:val="both"/>
      </w:pPr>
      <w:r w:rsidRPr="000A5519">
        <w:t xml:space="preserve">11.1.23. </w:t>
      </w:r>
      <w:proofErr w:type="gramStart"/>
      <w:r w:rsidRPr="000A5519">
        <w:t xml:space="preserve">Recrutar em seu nome e sob sua responsabilidade, os empregados necessários à perfeita execução dos serviços, cabendo-lhes todos os pagamentos, inclusive dos encargos sociais, trabalhistas, previdenciários e fiscais previstos na legislação vigente e de quaisquer outros, em decorrência de sua condição de empregadora, sem qualquer ônus adicional para o </w:t>
      </w:r>
      <w:proofErr w:type="spellStart"/>
      <w:r w:rsidRPr="000A5519">
        <w:t>Coren</w:t>
      </w:r>
      <w:proofErr w:type="spellEnd"/>
      <w:r w:rsidRPr="000A5519">
        <w:t>/MS;</w:t>
      </w:r>
      <w:proofErr w:type="gramEnd"/>
      <w:r w:rsidRPr="000A5519">
        <w:t xml:space="preserve"> </w:t>
      </w:r>
    </w:p>
    <w:p w:rsidR="002C6A2D" w:rsidRPr="000A5519" w:rsidRDefault="002C6A2D" w:rsidP="00925C41">
      <w:pPr>
        <w:spacing w:after="0"/>
        <w:jc w:val="both"/>
        <w:rPr>
          <w:rFonts w:ascii="Times New Roman" w:hAnsi="Times New Roman" w:cs="Times New Roman"/>
          <w:sz w:val="24"/>
          <w:szCs w:val="24"/>
        </w:rPr>
      </w:pPr>
      <w:r w:rsidRPr="000A5519">
        <w:rPr>
          <w:rFonts w:ascii="Times New Roman" w:hAnsi="Times New Roman" w:cs="Times New Roman"/>
          <w:sz w:val="24"/>
          <w:szCs w:val="24"/>
        </w:rPr>
        <w:t>11.1.24. Fazer seguro de seus empregados contra risco de acidentes de trabalho, conforme exigência legal;</w:t>
      </w:r>
    </w:p>
    <w:p w:rsidR="002C6A2D" w:rsidRPr="000A5519" w:rsidRDefault="002C6A2D" w:rsidP="00925C41">
      <w:pPr>
        <w:pStyle w:val="Default"/>
        <w:jc w:val="both"/>
      </w:pPr>
      <w:r w:rsidRPr="000A5519">
        <w:t xml:space="preserve">11.1.25. Fornecer aos empregados vale alimentação/refeição, vale transporte, de acordo com o horário de trabalho e qualquer outro benefício que se torne necessário ao bom e completo desempenho de suas atividades; </w:t>
      </w:r>
    </w:p>
    <w:p w:rsidR="002C6A2D" w:rsidRPr="000A5519" w:rsidRDefault="002C6A2D" w:rsidP="000A5519">
      <w:pPr>
        <w:pStyle w:val="Default"/>
        <w:jc w:val="both"/>
      </w:pPr>
      <w:r w:rsidRPr="000A5519">
        <w:t xml:space="preserve">11.1.25.1. O vale alimentação/refeição vale transporte ou qualquer outro benefício deverão ser entregues, com antecedência mínima de 24 (vinte quatro) hora ao dia que for ser trabalhado. </w:t>
      </w:r>
    </w:p>
    <w:p w:rsidR="002C6A2D" w:rsidRPr="000A5519" w:rsidRDefault="002C6A2D" w:rsidP="000A5519">
      <w:pPr>
        <w:pStyle w:val="Default"/>
        <w:jc w:val="both"/>
      </w:pPr>
      <w:r w:rsidRPr="000A5519">
        <w:t xml:space="preserve">11.1.26. Arcar com as reclamações levadas ao seu conhecimento por parte da fiscalização do contrato, cuidando imediatamente das providências necessárias para a correção, evitando repetições de fatos; </w:t>
      </w:r>
    </w:p>
    <w:p w:rsidR="002C6A2D" w:rsidRPr="000A5519" w:rsidRDefault="002C6A2D" w:rsidP="000A5519">
      <w:pPr>
        <w:pStyle w:val="Default"/>
        <w:jc w:val="both"/>
      </w:pPr>
      <w:r w:rsidRPr="000A5519">
        <w:t xml:space="preserve">11.1.27. Não transferir a terceiros, por qualquer forma, nem mesmo parcialmente, o contrato, nem subcontratar quaisquer das prestações a que está obrigada; </w:t>
      </w:r>
    </w:p>
    <w:p w:rsidR="002C6A2D" w:rsidRPr="000A5519" w:rsidRDefault="002C6A2D" w:rsidP="00BA69F2">
      <w:pPr>
        <w:spacing w:after="0"/>
        <w:jc w:val="both"/>
        <w:rPr>
          <w:rFonts w:ascii="Times New Roman" w:hAnsi="Times New Roman" w:cs="Times New Roman"/>
          <w:sz w:val="24"/>
          <w:szCs w:val="24"/>
        </w:rPr>
      </w:pPr>
      <w:r w:rsidRPr="000A5519">
        <w:rPr>
          <w:rFonts w:ascii="Times New Roman" w:hAnsi="Times New Roman" w:cs="Times New Roman"/>
          <w:sz w:val="24"/>
          <w:szCs w:val="24"/>
        </w:rPr>
        <w:t>11.1.28. Aceitar, nas mesmas condições contratuais, os acréscimos ou supressões que se fizerem nos serviços, a 25% (vinte e cinco por cento) do valor inicial atualizado do contrato;</w:t>
      </w:r>
    </w:p>
    <w:p w:rsidR="002C6A2D" w:rsidRPr="000A5519" w:rsidRDefault="002C6A2D" w:rsidP="00BA69F2">
      <w:pPr>
        <w:spacing w:after="0"/>
        <w:jc w:val="both"/>
        <w:rPr>
          <w:rFonts w:ascii="Times New Roman" w:hAnsi="Times New Roman" w:cs="Times New Roman"/>
          <w:sz w:val="24"/>
          <w:szCs w:val="24"/>
        </w:rPr>
      </w:pPr>
      <w:r w:rsidRPr="000A5519">
        <w:rPr>
          <w:rFonts w:ascii="Times New Roman" w:hAnsi="Times New Roman" w:cs="Times New Roman"/>
          <w:sz w:val="24"/>
          <w:szCs w:val="24"/>
        </w:rPr>
        <w:t>11.1.29. Realizar todas as transações comerciais necessárias à execução dos serviços contratados exclusivamente em seu próprio nome;</w:t>
      </w:r>
    </w:p>
    <w:p w:rsidR="002C6A2D" w:rsidRPr="000A5519" w:rsidRDefault="002C6A2D" w:rsidP="00BA69F2">
      <w:pPr>
        <w:pStyle w:val="Default"/>
        <w:jc w:val="both"/>
      </w:pPr>
      <w:r w:rsidRPr="000A5519">
        <w:t xml:space="preserve">11.1.30. Não veicular publicidade ou qualquer outra informação acerca das atividades, objeto deste Termo de Referência, sem a prévia autorização do </w:t>
      </w:r>
      <w:proofErr w:type="spellStart"/>
      <w:r w:rsidRPr="000A5519">
        <w:t>Coren</w:t>
      </w:r>
      <w:proofErr w:type="spellEnd"/>
      <w:r w:rsidRPr="000A5519">
        <w:t xml:space="preserve">/MS; </w:t>
      </w:r>
    </w:p>
    <w:p w:rsidR="002C6A2D" w:rsidRPr="000A5519" w:rsidRDefault="002C6A2D" w:rsidP="000A5519">
      <w:pPr>
        <w:pStyle w:val="Default"/>
        <w:jc w:val="both"/>
      </w:pPr>
      <w:r w:rsidRPr="000A5519">
        <w:t xml:space="preserve">11.1.31. Manter arquivo com toda a documentação relativa à execução do contrato, inclusive o cumprimento de suas obrigações quanto aos salários, mediante Carteira de </w:t>
      </w:r>
      <w:r w:rsidRPr="000A5519">
        <w:lastRenderedPageBreak/>
        <w:t xml:space="preserve">Trabalho e Previdência Social, a qual, quando solicitada, deverá ser encaminhada ao </w:t>
      </w:r>
      <w:proofErr w:type="spellStart"/>
      <w:r w:rsidRPr="000A5519">
        <w:t>Coren</w:t>
      </w:r>
      <w:proofErr w:type="spellEnd"/>
      <w:r w:rsidRPr="000A5519">
        <w:t xml:space="preserve">/MS; </w:t>
      </w:r>
    </w:p>
    <w:p w:rsidR="002C6A2D" w:rsidRPr="000A5519" w:rsidRDefault="002C6A2D" w:rsidP="000A5519">
      <w:pPr>
        <w:pStyle w:val="Default"/>
        <w:jc w:val="both"/>
      </w:pPr>
      <w:r w:rsidRPr="000A5519">
        <w:t xml:space="preserve">11.1.32. Orientar regularmente seus empregados acerca da adequada metodologia de </w:t>
      </w:r>
      <w:proofErr w:type="gramStart"/>
      <w:r w:rsidRPr="000A5519">
        <w:t>otimização</w:t>
      </w:r>
      <w:proofErr w:type="gramEnd"/>
      <w:r w:rsidRPr="000A5519">
        <w:t xml:space="preserve"> dos serviços, dando ênfase à economia no emprego de materiais e a racionalização de energia elétrica no uso dos equipamentos; </w:t>
      </w:r>
    </w:p>
    <w:p w:rsidR="002C6A2D" w:rsidRPr="000A5519" w:rsidRDefault="002C6A2D" w:rsidP="00BA69F2">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11.1.33. Manter seus empregados sempre atualizados, por meio de promoção de treinamentos e reciclagens, cursos de relações interpessoais e segurança no trabalho e participação em eventos de caráter técnico, de acordo com a necessidade dos serviços e sempre que 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entender conveniente;</w:t>
      </w:r>
    </w:p>
    <w:p w:rsidR="002C6A2D" w:rsidRPr="000A5519" w:rsidRDefault="002C6A2D" w:rsidP="00BA69F2">
      <w:pPr>
        <w:pStyle w:val="Default"/>
        <w:jc w:val="both"/>
      </w:pPr>
      <w:r w:rsidRPr="000A5519">
        <w:t xml:space="preserve">11.1.34. Responsabilizar-se pela disponibilização de sistema de comunicação que permita o contato, durante a prestação do serviço, entre os motoristas e entre eles e o Supervisor de Serviço, arcando com o ônus de sua aquisição e utilização; </w:t>
      </w:r>
    </w:p>
    <w:p w:rsidR="002C6A2D" w:rsidRPr="000A5519" w:rsidRDefault="002C6A2D" w:rsidP="000A5519">
      <w:pPr>
        <w:pStyle w:val="Default"/>
        <w:jc w:val="both"/>
      </w:pPr>
      <w:r w:rsidRPr="000A5519">
        <w:t xml:space="preserve">11.1.35. Nomear Preposto responsável pelos serviços, com a missão de garantir o bom andamento dos mesmos, comparecendo no local do trabalho com frequência periódica, fiscalizando e ministrando a orientação necessária aos executantes dos serviços. Este Preposto terá a obrigação de reportar-se, quando houver necessidade, ao responsável pelo acompanhamento dos serviços da Administração e tomar as </w:t>
      </w:r>
      <w:proofErr w:type="gramStart"/>
      <w:r w:rsidRPr="000A5519">
        <w:t>providencias</w:t>
      </w:r>
      <w:proofErr w:type="gramEnd"/>
      <w:r w:rsidRPr="000A5519">
        <w:t xml:space="preserve"> pertinentes para que sejam corrigidas todas as falhas detectadas, bem como cuidar da disciplina, controlar a frequência e a apresentação pessoal dos empregados, e ainda, estar sempre em contato com a fiscalização do contrato, o qual poderá ter acesso ao controle de frequência diária sempre que julgar necessário; </w:t>
      </w:r>
    </w:p>
    <w:p w:rsidR="002C6A2D" w:rsidRPr="000A5519" w:rsidRDefault="002C6A2D" w:rsidP="00BA69F2">
      <w:pPr>
        <w:spacing w:after="0"/>
        <w:jc w:val="both"/>
        <w:rPr>
          <w:rFonts w:ascii="Times New Roman" w:hAnsi="Times New Roman" w:cs="Times New Roman"/>
          <w:sz w:val="24"/>
          <w:szCs w:val="24"/>
        </w:rPr>
      </w:pPr>
      <w:r w:rsidRPr="000A5519">
        <w:rPr>
          <w:rFonts w:ascii="Times New Roman" w:hAnsi="Times New Roman" w:cs="Times New Roman"/>
          <w:sz w:val="24"/>
          <w:szCs w:val="24"/>
        </w:rPr>
        <w:t>11.1.36. Responsabilizar-se pelas multas decorrentes das infrações de transito cometidas pelos seus motoristas no exercício da função;</w:t>
      </w:r>
    </w:p>
    <w:p w:rsidR="002C6A2D" w:rsidRPr="000A5519" w:rsidRDefault="002C6A2D" w:rsidP="00BA69F2">
      <w:pPr>
        <w:pStyle w:val="Default"/>
        <w:jc w:val="both"/>
      </w:pPr>
      <w:r w:rsidRPr="000A5519">
        <w:t xml:space="preserve">11.1.37. Não vincular o pagamento dos salários e demais vantagens de seus empregados aos pagamentos das faturas pelo Contratante; </w:t>
      </w:r>
    </w:p>
    <w:p w:rsidR="002C6A2D" w:rsidRPr="000A5519" w:rsidRDefault="002C6A2D" w:rsidP="000A5519">
      <w:pPr>
        <w:pStyle w:val="Default"/>
        <w:jc w:val="both"/>
      </w:pPr>
      <w:r w:rsidRPr="000A5519">
        <w:t xml:space="preserve">11.1.38. No momento da assinatura do Contrato, autorizar, em caráter irrevogável, o Contratante a fazer o desconto na fatura e o pagamento direto dos salários e demais verbas trabalhistas aos trabalhadores, quando houver falha no cumprimento dessas obrigações por parte da Contratada, até o momento da regularização, sem prejuízo das sanções cabíveis;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11.1.39. Apresentar, mensalmente ou em outra periodicidade conforme o caso, em observância as disposições do art. 2, seus incisos e alíneas, do Anexo VIII-B, da IN SEGES/MPDG nº 05/2017, e suas alterações posteriores, as informações e/ou documentos constantes neste, e em especial os listados abaixo:</w:t>
      </w:r>
    </w:p>
    <w:p w:rsidR="002C6A2D" w:rsidRPr="000A5519" w:rsidRDefault="002C6A2D" w:rsidP="00BA69F2">
      <w:pPr>
        <w:spacing w:after="0"/>
        <w:ind w:left="567"/>
        <w:jc w:val="both"/>
        <w:rPr>
          <w:rFonts w:ascii="Times New Roman" w:hAnsi="Times New Roman" w:cs="Times New Roman"/>
          <w:sz w:val="24"/>
          <w:szCs w:val="24"/>
        </w:rPr>
      </w:pPr>
      <w:r w:rsidRPr="000A5519">
        <w:rPr>
          <w:rFonts w:ascii="Times New Roman" w:hAnsi="Times New Roman" w:cs="Times New Roman"/>
          <w:sz w:val="24"/>
          <w:szCs w:val="24"/>
        </w:rPr>
        <w:t>a) Nota Fiscal/Fatura;</w:t>
      </w:r>
    </w:p>
    <w:p w:rsidR="002C6A2D" w:rsidRPr="000A5519" w:rsidRDefault="002C6A2D" w:rsidP="00BA69F2">
      <w:pPr>
        <w:pStyle w:val="Default"/>
        <w:ind w:left="567"/>
        <w:jc w:val="both"/>
      </w:pPr>
      <w:r w:rsidRPr="000A5519">
        <w:t xml:space="preserve">b) comprovante de pagamento dos salários, referentes ao mês anterior, juntamente com as cópias das folhas de pagamento ou contracheques e/ou outros documentos equivalentes, com as respectivas assinaturas dos empregados alocados na execução dos serviços contratados, atestando o recebimento dos valores; </w:t>
      </w:r>
    </w:p>
    <w:p w:rsidR="002C6A2D" w:rsidRPr="000A5519" w:rsidRDefault="002C6A2D" w:rsidP="00BA69F2">
      <w:pPr>
        <w:pStyle w:val="Default"/>
        <w:ind w:left="567"/>
        <w:jc w:val="both"/>
      </w:pPr>
      <w:r w:rsidRPr="000A5519">
        <w:t xml:space="preserve">c) comprovantes/guias de recolhimento da contribuição previdenciária (INSS) do empregador e dos empregados alocados na execução dos serviços contratados conforme dispõe o § 3°, do artigo 195, da Constituição Federal, </w:t>
      </w:r>
      <w:proofErr w:type="gramStart"/>
      <w:r w:rsidRPr="000A5519">
        <w:t>sob pena</w:t>
      </w:r>
      <w:proofErr w:type="gramEnd"/>
      <w:r w:rsidRPr="000A5519">
        <w:t xml:space="preserve"> de rescisão contratual, observada a obrigatoriedade de fornecer a relação nominal dos empregados a que se referem os recolhimentos; </w:t>
      </w:r>
    </w:p>
    <w:p w:rsidR="002C6A2D" w:rsidRPr="000A5519" w:rsidRDefault="002C6A2D" w:rsidP="00BA69F2">
      <w:pPr>
        <w:spacing w:after="0"/>
        <w:ind w:left="567"/>
        <w:jc w:val="both"/>
        <w:rPr>
          <w:rFonts w:ascii="Times New Roman" w:hAnsi="Times New Roman" w:cs="Times New Roman"/>
          <w:sz w:val="24"/>
          <w:szCs w:val="24"/>
        </w:rPr>
      </w:pPr>
      <w:r w:rsidRPr="000A5519">
        <w:rPr>
          <w:rFonts w:ascii="Times New Roman" w:hAnsi="Times New Roman" w:cs="Times New Roman"/>
          <w:sz w:val="24"/>
          <w:szCs w:val="24"/>
        </w:rPr>
        <w:lastRenderedPageBreak/>
        <w:t>d) comprovante da entrega dos vales alimentação e transporte aos empregados alocados na execução dos serviços contratados;</w:t>
      </w:r>
    </w:p>
    <w:p w:rsidR="002C6A2D" w:rsidRPr="000A5519" w:rsidRDefault="002C6A2D" w:rsidP="00BA69F2">
      <w:pPr>
        <w:pStyle w:val="Default"/>
        <w:ind w:left="567"/>
        <w:jc w:val="both"/>
      </w:pPr>
      <w:r w:rsidRPr="000A5519">
        <w:t xml:space="preserve">e) comprovante do pagamento do 13º salário dos empregados alocados na execução dos serviços contratados e Certidão de Regularidade do FGTS; </w:t>
      </w:r>
    </w:p>
    <w:p w:rsidR="002C6A2D" w:rsidRPr="000A5519" w:rsidRDefault="002C6A2D" w:rsidP="00BA69F2">
      <w:pPr>
        <w:pStyle w:val="Default"/>
        <w:ind w:left="567"/>
        <w:jc w:val="both"/>
      </w:pPr>
      <w:r w:rsidRPr="000A5519">
        <w:t xml:space="preserve">f) comprovante da concessão de férias e correspondente pagamento do adicional de férias aos empregados alocados na execução dos serviços contratados, na forma da Lei; </w:t>
      </w:r>
    </w:p>
    <w:p w:rsidR="002C6A2D" w:rsidRPr="000A5519" w:rsidRDefault="002C6A2D" w:rsidP="00BA69F2">
      <w:pPr>
        <w:pStyle w:val="Default"/>
        <w:ind w:left="567"/>
        <w:jc w:val="both"/>
      </w:pPr>
      <w:r w:rsidRPr="000A5519">
        <w:t xml:space="preserve">g) encaminhamento das informações trabalhistas dos empregados alocados na execução dos serviços contratados exigidos pela legislação, tais como a RAIS e a CAGED; </w:t>
      </w:r>
    </w:p>
    <w:p w:rsidR="002C6A2D" w:rsidRPr="000A5519" w:rsidRDefault="002C6A2D" w:rsidP="00BA69F2">
      <w:pPr>
        <w:pStyle w:val="Default"/>
        <w:ind w:left="567"/>
        <w:jc w:val="both"/>
      </w:pPr>
      <w:r w:rsidRPr="000A5519">
        <w:t xml:space="preserve">h) cumprimento das demais obrigações contidas em convenção coletiva, acordo coletivo ou sentença normativa em dissidio coletivo de trabalho; </w:t>
      </w:r>
      <w:proofErr w:type="gramStart"/>
      <w:r w:rsidRPr="000A5519">
        <w:t>e</w:t>
      </w:r>
      <w:proofErr w:type="gramEnd"/>
      <w:r w:rsidRPr="000A5519">
        <w:t xml:space="preserve"> </w:t>
      </w:r>
    </w:p>
    <w:p w:rsidR="002C6A2D" w:rsidRPr="000A5519" w:rsidRDefault="002C6A2D" w:rsidP="00BA69F2">
      <w:pPr>
        <w:ind w:left="567"/>
        <w:jc w:val="both"/>
        <w:rPr>
          <w:rFonts w:ascii="Times New Roman" w:hAnsi="Times New Roman" w:cs="Times New Roman"/>
          <w:sz w:val="24"/>
          <w:szCs w:val="24"/>
        </w:rPr>
      </w:pPr>
      <w:r w:rsidRPr="000A5519">
        <w:rPr>
          <w:rFonts w:ascii="Times New Roman" w:hAnsi="Times New Roman" w:cs="Times New Roman"/>
          <w:sz w:val="24"/>
          <w:szCs w:val="24"/>
        </w:rPr>
        <w:t>i) cumprimento das demais obrigações dispostas na CLT em relação aos empregados vinculados ao contrato.</w:t>
      </w:r>
    </w:p>
    <w:p w:rsidR="002C6A2D" w:rsidRPr="000A5519" w:rsidRDefault="002C6A2D" w:rsidP="000A5519">
      <w:pPr>
        <w:pStyle w:val="Default"/>
        <w:jc w:val="both"/>
      </w:pPr>
      <w:r w:rsidRPr="000A5519">
        <w:t xml:space="preserve">11.1.40. Somente serão exigidos documentos comprobatórios da realização do pagamento de salários, vale-transporte e auxilio alimentação (constantes das alíneas b e d do subitem 11.39), por amostragem e a critério da administração, conforme item 9.1.7 do Acórdão TCU n° 1.214/13 – Plenário; </w:t>
      </w:r>
    </w:p>
    <w:p w:rsidR="002C6A2D" w:rsidRPr="000A5519" w:rsidRDefault="002C6A2D" w:rsidP="000A5519">
      <w:pPr>
        <w:pStyle w:val="Default"/>
        <w:jc w:val="both"/>
      </w:pPr>
      <w:r w:rsidRPr="000A5519">
        <w:t xml:space="preserve">11.1.41. Qualquer documento extra, existente na IN SEGES/MPDG nº 05/2017 somente será pedido nos casos em que o Contratante tomar ciência de alguma possível irregularidade no pagamento dos direitos dos empregados; </w:t>
      </w:r>
    </w:p>
    <w:p w:rsidR="002C6A2D" w:rsidRPr="000A5519" w:rsidRDefault="002C6A2D" w:rsidP="000A5519">
      <w:pPr>
        <w:pStyle w:val="Default"/>
        <w:jc w:val="both"/>
      </w:pPr>
      <w:r w:rsidRPr="000A5519">
        <w:t xml:space="preserve">11.1.42. Manter, durante o período de vigência do contrato, em compatibilidade com as obrigações assumidas, todas as condições de habilitação, qualificação e regularidade exigidas no edital; </w:t>
      </w:r>
    </w:p>
    <w:p w:rsidR="002C6A2D" w:rsidRPr="000A5519" w:rsidRDefault="002C6A2D" w:rsidP="00BA69F2">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11.1.43. </w:t>
      </w:r>
      <w:proofErr w:type="gramStart"/>
      <w:r w:rsidRPr="000A5519">
        <w:rPr>
          <w:rFonts w:ascii="Times New Roman" w:hAnsi="Times New Roman" w:cs="Times New Roman"/>
          <w:sz w:val="24"/>
          <w:szCs w:val="24"/>
        </w:rPr>
        <w:t>Caso seja optante pelo Simples Nacional, apresentar, no prazo de 90 (noventa) dias após a assinatura do contrato,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 do artigo 30 da Lei Complementar n° 123, de 14 de dezembro de 2006 e alterações;</w:t>
      </w:r>
      <w:proofErr w:type="gramEnd"/>
    </w:p>
    <w:p w:rsidR="002C6A2D" w:rsidRPr="000A5519" w:rsidRDefault="002C6A2D" w:rsidP="00BA69F2">
      <w:pPr>
        <w:pStyle w:val="Default"/>
        <w:jc w:val="both"/>
      </w:pPr>
      <w:r w:rsidRPr="000A5519">
        <w:t xml:space="preserve">11.1.44. Não alocar para a prestação dos serviços que constituem objeto do presente Contrato, nas dependências do órgão Contratante, familiar de agente público que neste exerça, independentemente da forma de investidura ou vínculo, cargo ou função pública; </w:t>
      </w:r>
    </w:p>
    <w:p w:rsidR="002C6A2D" w:rsidRPr="000A5519" w:rsidRDefault="002C6A2D" w:rsidP="00203BAB">
      <w:pPr>
        <w:pStyle w:val="Default"/>
        <w:ind w:left="709"/>
        <w:jc w:val="both"/>
      </w:pPr>
      <w:r w:rsidRPr="000A5519">
        <w:t xml:space="preserve">11.1.44.1. É considerado familiar, nos termos do art. 2°, III, do Decreto 7.203/2010, o cônjuge, companheiro ou o parente em linha reta ou colateral, por consanguinidade ou afinidade, até o terceiro grau. </w:t>
      </w:r>
    </w:p>
    <w:p w:rsidR="002C6A2D" w:rsidRPr="000A5519" w:rsidRDefault="002C6A2D" w:rsidP="000A5519">
      <w:pPr>
        <w:pStyle w:val="Default"/>
        <w:jc w:val="both"/>
      </w:pPr>
      <w:r w:rsidRPr="000A5519">
        <w:t xml:space="preserve">11.1.45. Manter na cidade de Campo Grande/MS ou Região Metropolitana, sede, filial ou representação, </w:t>
      </w:r>
      <w:proofErr w:type="gramStart"/>
      <w:r w:rsidRPr="000A5519">
        <w:t>dotada de infraestrutura administrativa e técnica adequadas, com recursos humanos qualificados, necessários e suficientes para a prestação dos serviços contratados</w:t>
      </w:r>
      <w:proofErr w:type="gramEnd"/>
      <w:r w:rsidRPr="000A5519">
        <w:t xml:space="preserve">; </w:t>
      </w:r>
    </w:p>
    <w:p w:rsidR="002C6A2D" w:rsidRPr="000A5519" w:rsidRDefault="002C6A2D" w:rsidP="00203BAB">
      <w:pPr>
        <w:pStyle w:val="Default"/>
        <w:ind w:left="709"/>
        <w:jc w:val="both"/>
      </w:pPr>
      <w:r w:rsidRPr="000A5519">
        <w:lastRenderedPageBreak/>
        <w:t xml:space="preserve">11.1.45.1. A Contratada deverá comprovar, no prazo de 60 (sessenta) dias, contados da assinatura do contrato, o cumprimento desta obrigação, conforme redação do item 9.1.11 do Acordão n° 1.214/2013 – TCU/Plenário. </w:t>
      </w:r>
    </w:p>
    <w:p w:rsidR="002C6A2D" w:rsidRPr="000A5519" w:rsidRDefault="002C6A2D" w:rsidP="00C21831">
      <w:pPr>
        <w:spacing w:after="0"/>
        <w:jc w:val="both"/>
        <w:rPr>
          <w:rFonts w:ascii="Times New Roman" w:hAnsi="Times New Roman" w:cs="Times New Roman"/>
          <w:sz w:val="24"/>
          <w:szCs w:val="24"/>
        </w:rPr>
      </w:pPr>
      <w:r w:rsidRPr="000A5519">
        <w:rPr>
          <w:rFonts w:ascii="Times New Roman" w:hAnsi="Times New Roman" w:cs="Times New Roman"/>
          <w:sz w:val="24"/>
          <w:szCs w:val="24"/>
        </w:rPr>
        <w:t>11.1.46. Providenciar, no prazo de 60 (sessenta) dias, contados do início da prestação do serviço, Cartão do Cidadão expedido pela Caixa Econômica Federal para todos os empregados.</w:t>
      </w:r>
    </w:p>
    <w:p w:rsidR="002C6A2D" w:rsidRPr="000A5519" w:rsidRDefault="002C6A2D" w:rsidP="00203BAB">
      <w:pPr>
        <w:pStyle w:val="Default"/>
        <w:ind w:left="709"/>
        <w:jc w:val="both"/>
      </w:pPr>
      <w:r w:rsidRPr="000A5519">
        <w:t xml:space="preserve">11.1.46.1. Caso o empregado não deseje o acesso ao Cartão do Cidadão, a Contratada deve apresentar relação dos seus funcionários que se enquadram nesta situação, na qual conste assinatura comprobatória de que estes tomaram conhecimento dos benefícios de sua concessão e optaram por não o acessarem; </w:t>
      </w:r>
    </w:p>
    <w:p w:rsidR="002C6A2D" w:rsidRPr="000A5519" w:rsidRDefault="002C6A2D" w:rsidP="00203BAB">
      <w:pPr>
        <w:pStyle w:val="Default"/>
        <w:ind w:left="709"/>
        <w:jc w:val="both"/>
      </w:pPr>
      <w:r w:rsidRPr="000A5519">
        <w:t xml:space="preserve">11.1.46.2. Caso não seja possível a emissão do cartão cidadão pela Caixa Econômica Federal, como na hipótese de o trabalhador ser cadastrado em programas de transferência de renda, a Contratada deve apresentar as devidas justificativas, acompanhadas de comprovações do conhecimento do empregado acerca da situação. </w:t>
      </w:r>
    </w:p>
    <w:p w:rsidR="002C6A2D" w:rsidRPr="000A5519" w:rsidRDefault="002C6A2D" w:rsidP="000A5519">
      <w:pPr>
        <w:pStyle w:val="Default"/>
        <w:jc w:val="both"/>
      </w:pPr>
      <w:r w:rsidRPr="000A5519">
        <w:t xml:space="preserve">11.1.47. Providenciar, no prazo de 60 (sessenta) dias, contados do início da prestação dos serviços, o acesso de seus empregados, via internet, por meio de senha própria, ao sistema da Previdência Social, com o objetivo de verificar se as suas contribuições previdenciárias foram recolhidas.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11.1.48. Oferecer todos os meios necessários aos seus empregados para a obtenção de extratos de recolhimentos, tais como do FGTS, sempre que solicitado pela fiscalização.</w:t>
      </w:r>
    </w:p>
    <w:p w:rsidR="002C6A2D" w:rsidRPr="000A5519" w:rsidRDefault="002C6A2D" w:rsidP="000A5519">
      <w:pPr>
        <w:pStyle w:val="Default"/>
        <w:jc w:val="both"/>
      </w:pPr>
      <w:r w:rsidRPr="000A5519">
        <w:rPr>
          <w:b/>
          <w:bCs/>
        </w:rPr>
        <w:t xml:space="preserve">12. DAS OBRIGAÇÕES DA CONTRATANTE </w:t>
      </w:r>
    </w:p>
    <w:p w:rsidR="002C6A2D" w:rsidRPr="000A5519" w:rsidRDefault="002C6A2D" w:rsidP="000A5519">
      <w:pPr>
        <w:pStyle w:val="Default"/>
        <w:jc w:val="both"/>
      </w:pPr>
      <w:r w:rsidRPr="000A5519">
        <w:t xml:space="preserve">12.1. Além das obrigações resultantes da aplicação do Decreto nº 5.450/2005, da Lei nº 10.520/2002 e subsidiariamente da Lei nº 8.666/93 e demais normas pertinentes, são obrigações do Contratante: </w:t>
      </w:r>
    </w:p>
    <w:p w:rsidR="002C6A2D" w:rsidRPr="000A5519" w:rsidRDefault="002C6A2D" w:rsidP="000A5519">
      <w:pPr>
        <w:pStyle w:val="Default"/>
        <w:jc w:val="both"/>
      </w:pPr>
      <w:r w:rsidRPr="000A5519">
        <w:t xml:space="preserve">12.1.1. Efetuar o pagamento na forma convencionada no contrato; </w:t>
      </w:r>
    </w:p>
    <w:p w:rsidR="002C6A2D" w:rsidRPr="000A5519" w:rsidRDefault="002C6A2D" w:rsidP="002D13D4">
      <w:pPr>
        <w:spacing w:after="0"/>
        <w:jc w:val="both"/>
        <w:rPr>
          <w:rFonts w:ascii="Times New Roman" w:hAnsi="Times New Roman" w:cs="Times New Roman"/>
          <w:sz w:val="24"/>
          <w:szCs w:val="24"/>
        </w:rPr>
      </w:pPr>
      <w:r w:rsidRPr="000A5519">
        <w:rPr>
          <w:rFonts w:ascii="Times New Roman" w:hAnsi="Times New Roman" w:cs="Times New Roman"/>
          <w:sz w:val="24"/>
          <w:szCs w:val="24"/>
        </w:rPr>
        <w:t>12.1.2. Estabelecer rotinas para o cumprimento do objeto deste Termo de Referência;</w:t>
      </w:r>
    </w:p>
    <w:p w:rsidR="002C6A2D" w:rsidRPr="000A5519" w:rsidRDefault="002C6A2D" w:rsidP="002D13D4">
      <w:pPr>
        <w:pStyle w:val="Default"/>
        <w:jc w:val="both"/>
      </w:pPr>
      <w:r w:rsidRPr="000A5519">
        <w:t xml:space="preserve">12.1.3. </w:t>
      </w:r>
      <w:proofErr w:type="gramStart"/>
      <w:r w:rsidRPr="000A5519">
        <w:t>Proceder</w:t>
      </w:r>
      <w:proofErr w:type="gramEnd"/>
      <w:r w:rsidRPr="000A5519">
        <w:t xml:space="preserve"> vistorias nos locais onde os serviços estão sendo realizados, por meio da fiscalização do contrato, anotando as ocorrências, em livro próprio, dando ciência ao preposto da empresa contratada e determinando sua imediata regularização; </w:t>
      </w:r>
    </w:p>
    <w:p w:rsidR="002C6A2D" w:rsidRPr="000A5519" w:rsidRDefault="002C6A2D" w:rsidP="000A5519">
      <w:pPr>
        <w:pStyle w:val="Default"/>
        <w:jc w:val="both"/>
      </w:pPr>
      <w:r w:rsidRPr="000A5519">
        <w:t xml:space="preserve">12.1.4. Proporcionar todas as facilidades para que a empresa contratada possa desempenhar, por meio dos profissionais, os serviços dentro das normas do contrato; </w:t>
      </w:r>
    </w:p>
    <w:p w:rsidR="002C6A2D" w:rsidRPr="000A5519" w:rsidRDefault="002C6A2D" w:rsidP="000A5519">
      <w:pPr>
        <w:pStyle w:val="Default"/>
        <w:jc w:val="both"/>
      </w:pPr>
      <w:r w:rsidRPr="000A5519">
        <w:t xml:space="preserve">12.1.5. Propiciar acesso aos profissionais às suas dependências para a execução dos serviços; </w:t>
      </w:r>
    </w:p>
    <w:p w:rsidR="002C6A2D" w:rsidRPr="000A5519" w:rsidRDefault="002C6A2D" w:rsidP="000A5519">
      <w:pPr>
        <w:pStyle w:val="Default"/>
        <w:jc w:val="both"/>
      </w:pPr>
      <w:r w:rsidRPr="000A5519">
        <w:t xml:space="preserve">12.1.6. Prestar as informações e os esclarecimentos que venham a ser solicitados pelos profissionais; </w:t>
      </w:r>
    </w:p>
    <w:p w:rsidR="002C6A2D" w:rsidRPr="000A5519" w:rsidRDefault="002C6A2D" w:rsidP="000A5519">
      <w:pPr>
        <w:pStyle w:val="Default"/>
        <w:jc w:val="both"/>
      </w:pPr>
      <w:r w:rsidRPr="000A5519">
        <w:t xml:space="preserve">12.1.7. Acompanhar a fiscalizar a execução do contrato, por meio de servidor especialmente designado, nos termos do Art. 67, da Lei 8.666; </w:t>
      </w:r>
    </w:p>
    <w:p w:rsidR="002C6A2D" w:rsidRPr="000A5519" w:rsidRDefault="002C6A2D" w:rsidP="002D13D4">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12.1.8. Rejeitar os serviços executados em desacordo com as obrigações assumidas pela empresa contratada, exigindo sua correção, no prazo máximo de 24 (vinte e quatro) horas, sob pena de suspensão do contrato, ressalvados os casos fortuitos ou de força </w:t>
      </w:r>
      <w:proofErr w:type="gramStart"/>
      <w:r w:rsidRPr="000A5519">
        <w:rPr>
          <w:rFonts w:ascii="Times New Roman" w:hAnsi="Times New Roman" w:cs="Times New Roman"/>
          <w:sz w:val="24"/>
          <w:szCs w:val="24"/>
        </w:rPr>
        <w:t xml:space="preserve">maior, devidamente justificados e aceitos pelo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w:t>
      </w:r>
      <w:proofErr w:type="gramEnd"/>
      <w:r w:rsidRPr="000A5519">
        <w:rPr>
          <w:rFonts w:ascii="Times New Roman" w:hAnsi="Times New Roman" w:cs="Times New Roman"/>
          <w:sz w:val="24"/>
          <w:szCs w:val="24"/>
        </w:rPr>
        <w:t>;</w:t>
      </w:r>
    </w:p>
    <w:p w:rsidR="002C6A2D" w:rsidRPr="000A5519" w:rsidRDefault="002C6A2D" w:rsidP="002D13D4">
      <w:pPr>
        <w:pStyle w:val="Default"/>
        <w:jc w:val="both"/>
      </w:pPr>
      <w:r w:rsidRPr="000A5519">
        <w:t xml:space="preserve">12.1.9. Efetuar, quando julgar necessário, inspeção com a finalidade de verificar a prestação dos serviços e o atendimento das exigências contratuais; </w:t>
      </w:r>
    </w:p>
    <w:p w:rsidR="002C6A2D" w:rsidRPr="000A5519" w:rsidRDefault="002C6A2D" w:rsidP="000A5519">
      <w:pPr>
        <w:pStyle w:val="Default"/>
        <w:jc w:val="both"/>
      </w:pPr>
      <w:r w:rsidRPr="000A5519">
        <w:lastRenderedPageBreak/>
        <w:t xml:space="preserve">12.1.10. Exigir o imediato afastamento e/ou substituição de qualquer empregado ou preposto da empresa contratada </w:t>
      </w:r>
      <w:proofErr w:type="gramStart"/>
      <w:r w:rsidRPr="000A5519">
        <w:t>que não mereça confiança no trato dos serviços, que produza complicações para a supervisão e fiscalização, que adote postura inconveniente ou incompatível com o exercício das atribuições que</w:t>
      </w:r>
      <w:proofErr w:type="gramEnd"/>
      <w:r w:rsidRPr="000A5519">
        <w:t xml:space="preserve"> lhe foram designadas; </w:t>
      </w:r>
    </w:p>
    <w:p w:rsidR="002C6A2D" w:rsidRPr="000A5519" w:rsidRDefault="002C6A2D" w:rsidP="000A5519">
      <w:pPr>
        <w:pStyle w:val="Default"/>
        <w:jc w:val="both"/>
      </w:pPr>
      <w:r w:rsidRPr="000A5519">
        <w:t xml:space="preserve">12.1.11. Comunicar, por escrito, a empresa contratada toda e qualquer ocorrência relacionada com a execução do serviço; </w:t>
      </w:r>
    </w:p>
    <w:p w:rsidR="002C6A2D" w:rsidRPr="000A5519" w:rsidRDefault="002C6A2D" w:rsidP="000A5519">
      <w:pPr>
        <w:pStyle w:val="Default"/>
        <w:jc w:val="both"/>
      </w:pPr>
      <w:r w:rsidRPr="000A5519">
        <w:t xml:space="preserve">12.1.12. Não permitir que terceiros executem o objeto deste Termo de Referência; </w:t>
      </w:r>
    </w:p>
    <w:p w:rsidR="002C6A2D" w:rsidRPr="000A5519" w:rsidRDefault="002C6A2D" w:rsidP="000A5519">
      <w:pPr>
        <w:pStyle w:val="Default"/>
        <w:jc w:val="both"/>
      </w:pPr>
      <w:r w:rsidRPr="000A5519">
        <w:t xml:space="preserve">12.1.13. Não permitir que os profissionais contratados executem tarefas em desacordo com as condições pré-estabelecidas; </w:t>
      </w:r>
    </w:p>
    <w:p w:rsidR="002C6A2D" w:rsidRPr="000A5519" w:rsidRDefault="002C6A2D" w:rsidP="000A5519">
      <w:pPr>
        <w:pStyle w:val="Default"/>
        <w:jc w:val="both"/>
      </w:pPr>
      <w:r w:rsidRPr="000A5519">
        <w:t xml:space="preserve">12.1.14. Exigir, mensalmente, os documentos comprobatórios do pagamento de pessoal, do recolhimento dos encargos sociais; </w:t>
      </w:r>
    </w:p>
    <w:p w:rsidR="002C6A2D" w:rsidRPr="000A5519" w:rsidRDefault="002C6A2D" w:rsidP="002D13D4">
      <w:pPr>
        <w:spacing w:after="0"/>
        <w:jc w:val="both"/>
        <w:rPr>
          <w:rFonts w:ascii="Times New Roman" w:hAnsi="Times New Roman" w:cs="Times New Roman"/>
          <w:sz w:val="24"/>
          <w:szCs w:val="24"/>
        </w:rPr>
      </w:pPr>
      <w:r w:rsidRPr="000A5519">
        <w:rPr>
          <w:rFonts w:ascii="Times New Roman" w:hAnsi="Times New Roman" w:cs="Times New Roman"/>
          <w:sz w:val="24"/>
          <w:szCs w:val="24"/>
        </w:rPr>
        <w:t>12.1.15. Aplicar a Contratada as penalidades contratuais e regulamentares cabíveis, garantindo o contraditório e a ampla defesa;</w:t>
      </w:r>
    </w:p>
    <w:p w:rsidR="002C6A2D" w:rsidRPr="000A5519" w:rsidRDefault="002C6A2D" w:rsidP="002D13D4">
      <w:pPr>
        <w:pStyle w:val="Default"/>
        <w:jc w:val="both"/>
      </w:pPr>
      <w:r w:rsidRPr="000A5519">
        <w:t xml:space="preserve">12.1.16. Verificar o recolhimento das contribuições previdenciárias, observando os aspectos abaixo: </w:t>
      </w:r>
    </w:p>
    <w:p w:rsidR="002C6A2D" w:rsidRPr="000A5519" w:rsidRDefault="002C6A2D" w:rsidP="002D13D4">
      <w:pPr>
        <w:pStyle w:val="Default"/>
        <w:ind w:left="567"/>
        <w:jc w:val="both"/>
      </w:pPr>
      <w:r w:rsidRPr="000A5519">
        <w:t xml:space="preserve">12.1.16.1. Reter 11% sobre o valor da fatura de serviços da Contratada, nos termos do art. 31, da Lei 8.212/91; </w:t>
      </w:r>
    </w:p>
    <w:p w:rsidR="002C6A2D" w:rsidRPr="000A5519" w:rsidRDefault="002C6A2D" w:rsidP="002D13D4">
      <w:pPr>
        <w:pStyle w:val="Default"/>
        <w:ind w:left="567"/>
        <w:jc w:val="both"/>
      </w:pPr>
      <w:r w:rsidRPr="000A5519">
        <w:t xml:space="preserve">12.1.16.2. Exigir certidão negativa de débitos para com a previdência - CND, caso esse documento não esteja regularizado junto ao SICAF; </w:t>
      </w:r>
    </w:p>
    <w:p w:rsidR="002C6A2D" w:rsidRPr="000A5519" w:rsidRDefault="002C6A2D" w:rsidP="002D13D4">
      <w:pPr>
        <w:ind w:left="567"/>
        <w:jc w:val="both"/>
        <w:rPr>
          <w:rFonts w:ascii="Times New Roman" w:hAnsi="Times New Roman" w:cs="Times New Roman"/>
          <w:sz w:val="24"/>
          <w:szCs w:val="24"/>
        </w:rPr>
      </w:pPr>
      <w:r w:rsidRPr="000A5519">
        <w:rPr>
          <w:rFonts w:ascii="Times New Roman" w:hAnsi="Times New Roman" w:cs="Times New Roman"/>
          <w:sz w:val="24"/>
          <w:szCs w:val="24"/>
        </w:rPr>
        <w:t>12.1.16.3. Comunicar ao Ministério da Previdência Social e a Receita Federal do Brasil qualquer irregularidade no recolhimento das contribuições previdenciárias.</w:t>
      </w:r>
    </w:p>
    <w:p w:rsidR="002C6A2D" w:rsidRPr="000A5519" w:rsidRDefault="002C6A2D" w:rsidP="000A5519">
      <w:pPr>
        <w:jc w:val="both"/>
        <w:rPr>
          <w:rFonts w:ascii="Times New Roman" w:hAnsi="Times New Roman" w:cs="Times New Roman"/>
          <w:sz w:val="24"/>
          <w:szCs w:val="24"/>
        </w:rPr>
      </w:pPr>
    </w:p>
    <w:p w:rsidR="002C6A2D" w:rsidRPr="000A5519" w:rsidRDefault="002C6A2D" w:rsidP="000A5519">
      <w:pPr>
        <w:pStyle w:val="Default"/>
        <w:jc w:val="both"/>
      </w:pPr>
      <w:r w:rsidRPr="000A5519">
        <w:rPr>
          <w:b/>
          <w:bCs/>
        </w:rPr>
        <w:t xml:space="preserve">13. DO ACOMPANHAMENTO E FISCALIZAÇÃO </w:t>
      </w:r>
    </w:p>
    <w:p w:rsidR="002C6A2D" w:rsidRPr="000A5519" w:rsidRDefault="002C6A2D" w:rsidP="000A5519">
      <w:pPr>
        <w:pStyle w:val="Default"/>
        <w:jc w:val="both"/>
      </w:pPr>
      <w:r w:rsidRPr="000A5519">
        <w:t xml:space="preserve">13.1 A prestação dos serviços será objeto de acompanhamento, controle, fiscalização e avaliação por representante da Contratante, devidamente designado como fiscal do contrato, de acordo com o previsto no Art. </w:t>
      </w:r>
      <w:r w:rsidRPr="000A5519">
        <w:rPr>
          <w:i/>
          <w:iCs/>
        </w:rPr>
        <w:t xml:space="preserve">67 da Lei 8.666/93. </w:t>
      </w:r>
    </w:p>
    <w:p w:rsidR="002C6A2D" w:rsidRPr="000A5519" w:rsidRDefault="002C6A2D" w:rsidP="000A5519">
      <w:pPr>
        <w:pStyle w:val="Default"/>
        <w:jc w:val="both"/>
      </w:pPr>
      <w:r w:rsidRPr="000A5519">
        <w:t xml:space="preserve">13.2 A fiscalização será exercida pela contratante e não exclui nem reduz a responsabilidade da empresa adjudicatária, inclusive perante terceiros, por quaisquer irregularidades, e, na sua ocorrência, não implica corresponsabilidade do Poder Público ou de seus agentes e/ou prepostos. </w:t>
      </w:r>
    </w:p>
    <w:p w:rsidR="002C6A2D" w:rsidRPr="000A5519" w:rsidRDefault="002C6A2D" w:rsidP="000A5519">
      <w:pPr>
        <w:pStyle w:val="Default"/>
        <w:jc w:val="both"/>
      </w:pPr>
      <w:r w:rsidRPr="000A5519">
        <w:t xml:space="preserve">13.3. A execução do contrato será acompanhada e fiscalizada pelo Fiscal de Contrato, por intermédio de servidor devidamente designado, cujas atribuições básicas são: </w:t>
      </w:r>
    </w:p>
    <w:p w:rsidR="002C6A2D" w:rsidRPr="000A5519" w:rsidRDefault="002C6A2D" w:rsidP="003C3A81">
      <w:pPr>
        <w:pStyle w:val="Default"/>
        <w:ind w:left="426"/>
        <w:jc w:val="both"/>
      </w:pPr>
      <w:r w:rsidRPr="000A5519">
        <w:t xml:space="preserve">a) solicitar à empresa contratada todas as providências necessárias ao bom andamento dos serviços; </w:t>
      </w:r>
    </w:p>
    <w:p w:rsidR="002C6A2D" w:rsidRPr="000A5519" w:rsidRDefault="002C6A2D" w:rsidP="003C3A81">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b) emitir pareceres em todos os atos da empresa contratada relativos à execução do contrato, em especial na aplicação de sanções, alterações, prorrogações e rescisão do contrato; </w:t>
      </w:r>
      <w:proofErr w:type="gramStart"/>
      <w:r w:rsidRPr="000A5519">
        <w:rPr>
          <w:rFonts w:ascii="Times New Roman" w:hAnsi="Times New Roman" w:cs="Times New Roman"/>
          <w:sz w:val="24"/>
          <w:szCs w:val="24"/>
        </w:rPr>
        <w:t>e</w:t>
      </w:r>
      <w:proofErr w:type="gramEnd"/>
    </w:p>
    <w:p w:rsidR="002C6A2D" w:rsidRPr="000A5519" w:rsidRDefault="002C6A2D" w:rsidP="003C3A81">
      <w:pPr>
        <w:pStyle w:val="Default"/>
        <w:ind w:left="426"/>
        <w:jc w:val="both"/>
      </w:pPr>
      <w:r w:rsidRPr="000A5519">
        <w:t xml:space="preserve">c) quaisquer outras atribuições necessárias ao bom desempenho dos serviços. </w:t>
      </w:r>
    </w:p>
    <w:p w:rsidR="002C6A2D" w:rsidRPr="000A5519" w:rsidRDefault="002C6A2D" w:rsidP="000A5519">
      <w:pPr>
        <w:pStyle w:val="Default"/>
        <w:jc w:val="both"/>
      </w:pPr>
      <w:r w:rsidRPr="000A5519">
        <w:t xml:space="preserve">13.4. Não obstante a empresa contratada seja a única e exclusiva responsável pela execução de todos os serviços, o </w:t>
      </w:r>
      <w:proofErr w:type="spellStart"/>
      <w:r w:rsidRPr="000A5519">
        <w:t>Coren</w:t>
      </w:r>
      <w:proofErr w:type="spellEnd"/>
      <w:r w:rsidRPr="000A5519">
        <w:t xml:space="preserve">/MS reserva-se o direito de, sem qualquer forma de restrição à plenitude dessa responsabilidade, exercer a mais ampla e completa fiscalização sobre os serviços, diretamente ou servidor </w:t>
      </w:r>
      <w:proofErr w:type="gramStart"/>
      <w:r w:rsidRPr="000A5519">
        <w:t>designado como gestor/fiscal do contrato, permitida</w:t>
      </w:r>
      <w:proofErr w:type="gramEnd"/>
      <w:r w:rsidRPr="000A5519">
        <w:t xml:space="preserve"> a assistência de terceiros, podendo para isso: </w:t>
      </w:r>
    </w:p>
    <w:p w:rsidR="002C6A2D" w:rsidRPr="000A5519" w:rsidRDefault="002C6A2D" w:rsidP="003C3A81">
      <w:pPr>
        <w:pStyle w:val="Default"/>
        <w:ind w:left="426"/>
        <w:jc w:val="both"/>
      </w:pPr>
      <w:r w:rsidRPr="000A5519">
        <w:lastRenderedPageBreak/>
        <w:t xml:space="preserve">13.4.1. Ordenar a imediata retirada do local, bem como a substituição de empregado da contratada que estiver sem uniforme ou crachá, que embaraçar ou dificultar a sua fiscalização ou cuja permanência na área, a seu exclusivo critério, julgar inconveniente; </w:t>
      </w:r>
    </w:p>
    <w:p w:rsidR="002C6A2D" w:rsidRPr="000A5519" w:rsidRDefault="002C6A2D" w:rsidP="003C3A81">
      <w:pPr>
        <w:pStyle w:val="Default"/>
        <w:ind w:left="426"/>
        <w:jc w:val="both"/>
      </w:pPr>
      <w:r w:rsidRPr="000A5519">
        <w:t xml:space="preserve">13.4.2. Examinar as Carteiras Profissionais dos empregados colocados a seu serviço, para comprovar o registro de função profissional; </w:t>
      </w:r>
    </w:p>
    <w:p w:rsidR="002C6A2D" w:rsidRPr="000A5519" w:rsidRDefault="002C6A2D" w:rsidP="003C3A81">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13.4.3. Sustar qualquer trabalho que esteja sendo executado em desacordo com o especificado, sempre que essa medida se tornar necessária.</w:t>
      </w:r>
    </w:p>
    <w:p w:rsidR="002C6A2D" w:rsidRPr="000A5519" w:rsidRDefault="002C6A2D" w:rsidP="003C3A81">
      <w:pPr>
        <w:pStyle w:val="Default"/>
        <w:jc w:val="both"/>
      </w:pPr>
      <w:r w:rsidRPr="000A5519">
        <w:t xml:space="preserve">13.5. Cabe à empresa contratada atender prontamente a quaisquer exigências da fiscalização inerente ao objeto do contrato, sem que disso decorra qualquer ônus para o </w:t>
      </w:r>
      <w:proofErr w:type="spellStart"/>
      <w:r w:rsidRPr="000A5519">
        <w:t>Coren</w:t>
      </w:r>
      <w:proofErr w:type="spellEnd"/>
      <w:r w:rsidRPr="000A5519">
        <w:t xml:space="preserve">/MS, não implicando a atividade da fiscalização em qualquer exclusão ou redução da responsabilidade da empresa contratada, inclusive perante terceiros, por qualquer irregularidade e, na ocorrência desta, tampouco </w:t>
      </w:r>
      <w:proofErr w:type="spellStart"/>
      <w:proofErr w:type="gramStart"/>
      <w:r w:rsidRPr="000A5519">
        <w:t>co-responsabilidade</w:t>
      </w:r>
      <w:proofErr w:type="spellEnd"/>
      <w:proofErr w:type="gramEnd"/>
      <w:r w:rsidRPr="000A5519">
        <w:t xml:space="preserve"> do </w:t>
      </w:r>
      <w:proofErr w:type="spellStart"/>
      <w:r w:rsidRPr="000A5519">
        <w:t>Coren</w:t>
      </w:r>
      <w:proofErr w:type="spellEnd"/>
      <w:r w:rsidRPr="000A5519">
        <w:t xml:space="preserve">/MS ou de seus agentes e prepostos. </w:t>
      </w:r>
    </w:p>
    <w:p w:rsidR="002C6A2D" w:rsidRPr="000A5519" w:rsidRDefault="002C6A2D" w:rsidP="003C3A81">
      <w:pPr>
        <w:spacing w:after="0"/>
        <w:jc w:val="both"/>
        <w:rPr>
          <w:rFonts w:ascii="Times New Roman" w:hAnsi="Times New Roman" w:cs="Times New Roman"/>
          <w:sz w:val="24"/>
          <w:szCs w:val="24"/>
        </w:rPr>
      </w:pPr>
      <w:r w:rsidRPr="000A5519">
        <w:rPr>
          <w:rFonts w:ascii="Times New Roman" w:hAnsi="Times New Roman" w:cs="Times New Roman"/>
          <w:sz w:val="24"/>
          <w:szCs w:val="24"/>
        </w:rPr>
        <w:t>13.6. Após recebimento definitivo dos serviços, conforme previsto na clausula 18.3 deste T.R., o gestor/fiscal do contrato deve instruir o processo de pagamento com a Nota Fiscal ou Fatura e os demais documentos comprobatórios da prestação dos serviços e encaminhar para o setor competente para pagamento.</w:t>
      </w:r>
    </w:p>
    <w:p w:rsidR="002C6A2D" w:rsidRPr="000A5519" w:rsidRDefault="002C6A2D" w:rsidP="003C3A81">
      <w:pPr>
        <w:pStyle w:val="Default"/>
        <w:jc w:val="both"/>
      </w:pPr>
      <w:r w:rsidRPr="000A5519">
        <w:t xml:space="preserve">13.7.1. A Nota Fiscal ou Fatura deverá ser obrigatoriamente acompanhada da comprovação da regularidade fiscal, constatada por meio de consulta on-line ao </w:t>
      </w:r>
      <w:proofErr w:type="spellStart"/>
      <w:r w:rsidRPr="000A5519">
        <w:t>Sicaf</w:t>
      </w:r>
      <w:proofErr w:type="spellEnd"/>
      <w:r w:rsidRPr="000A5519">
        <w:t xml:space="preserve"> ou, na impossibilidade de acesso ao referido Sistema, mediante consulta aos sítios eletrônicos oficiais ou à documentação mencionada no Edital. </w:t>
      </w:r>
    </w:p>
    <w:p w:rsidR="002C6A2D"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13.7.2. Constatando-se, junto ao </w:t>
      </w:r>
      <w:proofErr w:type="spellStart"/>
      <w:r w:rsidRPr="000A5519">
        <w:rPr>
          <w:rFonts w:ascii="Times New Roman" w:hAnsi="Times New Roman" w:cs="Times New Roman"/>
          <w:sz w:val="24"/>
          <w:szCs w:val="24"/>
        </w:rPr>
        <w:t>Sicaf</w:t>
      </w:r>
      <w:proofErr w:type="spellEnd"/>
      <w:r w:rsidRPr="000A5519">
        <w:rPr>
          <w:rFonts w:ascii="Times New Roman" w:hAnsi="Times New Roman" w:cs="Times New Roman"/>
          <w:sz w:val="24"/>
          <w:szCs w:val="24"/>
        </w:rPr>
        <w:t>, a situação de irregularidade do fornecedor contratado, deverão ser tomadas as providências previstas no § 4º do art. 3º da Instrução Normativa nº 2, de 11 de outubro de 2010.</w:t>
      </w:r>
    </w:p>
    <w:p w:rsidR="00803630" w:rsidRPr="000A5519" w:rsidRDefault="00803630" w:rsidP="000A5519">
      <w:pPr>
        <w:jc w:val="both"/>
        <w:rPr>
          <w:rFonts w:ascii="Times New Roman" w:hAnsi="Times New Roman" w:cs="Times New Roman"/>
          <w:sz w:val="24"/>
          <w:szCs w:val="24"/>
        </w:rPr>
      </w:pPr>
    </w:p>
    <w:p w:rsidR="002C6A2D" w:rsidRPr="000A5519" w:rsidRDefault="002C6A2D" w:rsidP="000A5519">
      <w:pPr>
        <w:pStyle w:val="Default"/>
        <w:jc w:val="both"/>
      </w:pPr>
      <w:r w:rsidRPr="000A5519">
        <w:rPr>
          <w:b/>
          <w:bCs/>
        </w:rPr>
        <w:t xml:space="preserve">14. DA CONTRATAÇÃO E DA VIGÊNCIA DO CONTRATO </w:t>
      </w:r>
    </w:p>
    <w:p w:rsidR="002C6A2D" w:rsidRPr="000A5519" w:rsidRDefault="002C6A2D" w:rsidP="000A5519">
      <w:pPr>
        <w:pStyle w:val="Default"/>
        <w:jc w:val="both"/>
      </w:pPr>
      <w:r w:rsidRPr="000A5519">
        <w:t xml:space="preserve">14.1. </w:t>
      </w:r>
      <w:proofErr w:type="gramStart"/>
      <w:r w:rsidRPr="000A5519">
        <w:t>O prazo de vigência do contrato a ser firmado será de 12 (doze) meses consecutivos, a contar da data da assinatura do respectivo termo, podendo ser prorrogado por iguais e sucessivos períodos, até o limite de 60 (sessenta) meses, na forma do inciso II do art. 57, da Lei n° 8.666/93, com vistas à obtenção de preços e condições mais vantajosas para a Administração;</w:t>
      </w:r>
      <w:proofErr w:type="gramEnd"/>
      <w:r w:rsidRPr="000A5519">
        <w:t xml:space="preserve"> </w:t>
      </w:r>
    </w:p>
    <w:p w:rsidR="002C6A2D" w:rsidRPr="000A5519" w:rsidRDefault="002C6A2D" w:rsidP="000A5519">
      <w:pPr>
        <w:pStyle w:val="Default"/>
        <w:jc w:val="both"/>
      </w:pPr>
      <w:r w:rsidRPr="000A5519">
        <w:t xml:space="preserve">14.2. </w:t>
      </w:r>
      <w:proofErr w:type="gramStart"/>
      <w:r w:rsidRPr="000A5519">
        <w:t>A Contratada deverá, no prazo máximo de 48 (quarenta e oito) horas, contados da celebração do contrato, informar que a prestação do serviço já está à disposição para os respectivos locais e nos horários a serem fixados pelo Contratante informando, em tempo hábil, qualquer motivo impeditivo ou que a impossibilite de assumir os serviços contratados;</w:t>
      </w:r>
      <w:proofErr w:type="gramEnd"/>
      <w:r w:rsidRPr="000A5519">
        <w:t xml:space="preserve"> </w:t>
      </w:r>
    </w:p>
    <w:p w:rsidR="002C6A2D" w:rsidRPr="000A5519" w:rsidRDefault="002C6A2D" w:rsidP="00803630">
      <w:pPr>
        <w:spacing w:after="0"/>
        <w:jc w:val="both"/>
        <w:rPr>
          <w:rFonts w:ascii="Times New Roman" w:hAnsi="Times New Roman" w:cs="Times New Roman"/>
          <w:sz w:val="24"/>
          <w:szCs w:val="24"/>
        </w:rPr>
      </w:pPr>
      <w:r w:rsidRPr="000A5519">
        <w:rPr>
          <w:rFonts w:ascii="Times New Roman" w:hAnsi="Times New Roman" w:cs="Times New Roman"/>
          <w:sz w:val="24"/>
          <w:szCs w:val="24"/>
        </w:rPr>
        <w:t>14.3. Segundo dispõe o art. 3, do anexo IX da IN SEGES/MPDG n° 05/2017 e suas alterações posteriores, a Contratada não tem direito subjetivo a prorrogação contratual que objetiva a obtenção de preços e condições mais vantajosos para a Administração, conforme estabelece o inciso II, do Art. 57 da Lei n° 8.666/93.</w:t>
      </w:r>
    </w:p>
    <w:p w:rsidR="002C6A2D" w:rsidRPr="000A5519" w:rsidRDefault="002C6A2D" w:rsidP="00803630">
      <w:pPr>
        <w:pStyle w:val="Default"/>
        <w:ind w:left="426"/>
        <w:jc w:val="both"/>
      </w:pPr>
      <w:r w:rsidRPr="000A5519">
        <w:lastRenderedPageBreak/>
        <w:t xml:space="preserve">14.3.1. Nas eventuais prorrogações contratuais, os custos fixos ou variáveis não renováveis que já tenham sido amortizados ou pagos no primeiro ano da contratação, deverá realizar negociação contratual para a redução e/ou eliminação como condição para a renovação, em conformidade com o disposto no art. 9, anexo IX da IN SEGES/MPDG n° 05/2017. </w:t>
      </w:r>
    </w:p>
    <w:p w:rsidR="002C6A2D" w:rsidRPr="000A5519" w:rsidRDefault="002C6A2D" w:rsidP="00803630">
      <w:pPr>
        <w:pStyle w:val="Default"/>
        <w:ind w:left="426"/>
        <w:jc w:val="both"/>
      </w:pPr>
      <w:r w:rsidRPr="000A5519">
        <w:t xml:space="preserve">14.3.2. Não será efetivada a prorrogação contratual quando os preços praticados pela Contratada estiverem superiores aos estabelecidos como limites pelas Portarias do Ministério do Planejamento, Desenvolvimento e Gestão, admitindo-se a negociação objetivando a redução de preços de modo a viabilizar economicamente as prorrogações de contrato. </w:t>
      </w:r>
    </w:p>
    <w:p w:rsidR="002C6A2D" w:rsidRPr="000A5519" w:rsidRDefault="002C6A2D" w:rsidP="00803630">
      <w:pPr>
        <w:pStyle w:val="Default"/>
        <w:ind w:left="426"/>
        <w:jc w:val="both"/>
      </w:pPr>
      <w:r w:rsidRPr="000A5519">
        <w:t xml:space="preserve">14.3.3. A vantajosidade econômica para a prorrogação do presente contrato, cujo objeto tem caráter de serviço continuado, estará assegurada, dispensando a realização de pesquisa de mercado, na medida em que os reajustes dos itens envolvendo a folha de salários são efetuados com base em Acordo, Convenção, Dissídio Coletivo de Trabalho das respectivas categorias ou em decorrência de </w:t>
      </w:r>
      <w:proofErr w:type="gramStart"/>
      <w:r w:rsidRPr="000A5519">
        <w:t>lei, quando o contrato contiver previsões de que os reajustes dos itens envolvendo</w:t>
      </w:r>
      <w:r w:rsidRPr="000A5519">
        <w:t xml:space="preserve"> </w:t>
      </w:r>
      <w:r w:rsidRPr="000A5519">
        <w:t>insumos (exceto quanto a obrigações decorrentes de Acordo, Convenção, Dissídio Coletivo de Trabalho e de lei) e materiais serão efetuados com base em índices oficiais, previamente definidos no contrato, que guardem a maior correlação possível com segmento econômico em que estejam inseridos tais insumos ou materiais ou, na falta de qualquer índice setorial</w:t>
      </w:r>
      <w:proofErr w:type="gramEnd"/>
      <w:r w:rsidRPr="000A5519">
        <w:t xml:space="preserve">, o Índice Nacional de Preços ao Consumidor Amplo (IPCA/IBGE), de acordo com Acórdão n° 1.214/2013 – TCU/Plenário e art. 7, do anexo IX da IN. SEGES/MPDG nº 05/2017. </w:t>
      </w:r>
    </w:p>
    <w:p w:rsidR="002C6A2D" w:rsidRPr="000A5519" w:rsidRDefault="002C6A2D" w:rsidP="000A5519">
      <w:pPr>
        <w:pStyle w:val="Default"/>
        <w:jc w:val="both"/>
      </w:pPr>
      <w:r w:rsidRPr="000A5519">
        <w:t xml:space="preserve">14.4. Também não se realizará a prorrogação contratual quando a Contratada tiver sido penalizada nas sanções de declaração de inidoneidade, suspensão temporária ou impedimento de licitar e contratar com poder público, observadas as abrangências de aplicação, enquanto perdurarem os efeitos.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14.5. O Contratante se reserva o direito de paralisar ou suspender, a qualquer tempo, a execução dos serviços, mediante pagamento único e exclusivo dos trabalhos já executados, por ajuste entre as partes interessadas.</w:t>
      </w:r>
    </w:p>
    <w:p w:rsidR="002C6A2D" w:rsidRPr="000A5519" w:rsidRDefault="002C6A2D" w:rsidP="000A5519">
      <w:pPr>
        <w:pStyle w:val="Default"/>
        <w:jc w:val="both"/>
      </w:pPr>
      <w:r w:rsidRPr="000A5519">
        <w:rPr>
          <w:b/>
          <w:bCs/>
        </w:rPr>
        <w:t xml:space="preserve">15. DAS ALTERAÇÕES CONTRATUAIS </w:t>
      </w:r>
    </w:p>
    <w:p w:rsidR="002C6A2D" w:rsidRPr="000A5519" w:rsidRDefault="002C6A2D" w:rsidP="000A5519">
      <w:pPr>
        <w:pStyle w:val="Default"/>
        <w:jc w:val="both"/>
      </w:pPr>
      <w:r w:rsidRPr="000A5519">
        <w:t xml:space="preserve">15.1. Durante a fase de execução da prestação dos serviços, o objeto contratado poderá ser alterado, desde que justificadamente, na forma prevista no art. 65 da Lei nº 8.666, de 1993. </w:t>
      </w:r>
    </w:p>
    <w:p w:rsidR="002C6A2D" w:rsidRPr="000A5519" w:rsidRDefault="002C6A2D" w:rsidP="000A5519">
      <w:pPr>
        <w:pStyle w:val="Default"/>
        <w:jc w:val="both"/>
      </w:pPr>
      <w:r w:rsidRPr="000A5519">
        <w:t xml:space="preserve">15.2. A contratada fica </w:t>
      </w:r>
      <w:proofErr w:type="gramStart"/>
      <w:r w:rsidRPr="000A5519">
        <w:t>obrigada a aceitar nas mesmas</w:t>
      </w:r>
      <w:proofErr w:type="gramEnd"/>
      <w:r w:rsidRPr="000A5519">
        <w:t xml:space="preserve"> condições contratuais, os acréscimos ou supressões que se fizerem nos serviços até 25% (vinte e cinco por cento) do valor inicial atualizado do contrato, conforme o §1º do art. 65 da Lei nº 8.666/93; </w:t>
      </w:r>
    </w:p>
    <w:p w:rsidR="002C6A2D" w:rsidRPr="000A5519" w:rsidRDefault="002C6A2D" w:rsidP="000A5519">
      <w:pPr>
        <w:pStyle w:val="Default"/>
        <w:jc w:val="both"/>
      </w:pPr>
      <w:r w:rsidRPr="000A5519">
        <w:t xml:space="preserve">15.3. As alterações contratuais devem ser promovidas mediante celebração de termo aditivo, que deverá ser submetido à prévia aprovação da consultoria jurídica do </w:t>
      </w:r>
      <w:proofErr w:type="spellStart"/>
      <w:r w:rsidRPr="000A5519">
        <w:t>Coren</w:t>
      </w:r>
      <w:proofErr w:type="spellEnd"/>
      <w:r w:rsidRPr="000A5519">
        <w:t xml:space="preserve">/MS. </w:t>
      </w:r>
    </w:p>
    <w:p w:rsidR="002C6A2D" w:rsidRPr="000A5519" w:rsidRDefault="002C6A2D" w:rsidP="000A5519">
      <w:pPr>
        <w:pStyle w:val="Default"/>
        <w:jc w:val="both"/>
      </w:pPr>
      <w:r w:rsidRPr="000A5519">
        <w:t xml:space="preserve">15.4. Nas alterações contratuais unilaterais, devem ser observados os limites legais para os acréscimos e supressões, e nas alterações consensuais, os limites para os acréscimos, utilizando-se, em qualquer caso, o valor inicial atualizado do contrato. </w:t>
      </w:r>
    </w:p>
    <w:p w:rsidR="002C6A2D" w:rsidRPr="000A5519" w:rsidRDefault="002C6A2D" w:rsidP="000A5519">
      <w:pPr>
        <w:pStyle w:val="Default"/>
        <w:jc w:val="both"/>
      </w:pPr>
      <w:r w:rsidRPr="000A5519">
        <w:t xml:space="preserve">15.5. Em qualquer hipótese, não poderá haver modificação da essência do objeto. </w:t>
      </w:r>
    </w:p>
    <w:p w:rsidR="002C6A2D" w:rsidRPr="000A5519" w:rsidRDefault="002C6A2D" w:rsidP="0094028E">
      <w:pPr>
        <w:spacing w:after="0"/>
        <w:jc w:val="both"/>
        <w:rPr>
          <w:rFonts w:ascii="Times New Roman" w:hAnsi="Times New Roman" w:cs="Times New Roman"/>
          <w:sz w:val="24"/>
          <w:szCs w:val="24"/>
        </w:rPr>
      </w:pPr>
      <w:r w:rsidRPr="000A5519">
        <w:rPr>
          <w:rFonts w:ascii="Times New Roman" w:hAnsi="Times New Roman" w:cs="Times New Roman"/>
          <w:sz w:val="24"/>
          <w:szCs w:val="24"/>
        </w:rPr>
        <w:lastRenderedPageBreak/>
        <w:t xml:space="preserve">15.6. É vedado promover modificação no contrato sem prévio procedimento por aditamento ou </w:t>
      </w:r>
      <w:proofErr w:type="spellStart"/>
      <w:r w:rsidRPr="000A5519">
        <w:rPr>
          <w:rFonts w:ascii="Times New Roman" w:hAnsi="Times New Roman" w:cs="Times New Roman"/>
          <w:sz w:val="24"/>
          <w:szCs w:val="24"/>
        </w:rPr>
        <w:t>apostilamento</w:t>
      </w:r>
      <w:proofErr w:type="spellEnd"/>
      <w:r w:rsidRPr="000A5519">
        <w:rPr>
          <w:rFonts w:ascii="Times New Roman" w:hAnsi="Times New Roman" w:cs="Times New Roman"/>
          <w:sz w:val="24"/>
          <w:szCs w:val="24"/>
        </w:rPr>
        <w:t xml:space="preserve"> contratual.</w:t>
      </w:r>
    </w:p>
    <w:p w:rsidR="002C6A2D" w:rsidRPr="000A5519" w:rsidRDefault="002C6A2D" w:rsidP="0094028E">
      <w:pPr>
        <w:pStyle w:val="Default"/>
        <w:jc w:val="both"/>
      </w:pPr>
      <w:r w:rsidRPr="000A5519">
        <w:t xml:space="preserve">15.7. As alterações deverão ser precedidas de instrução processual em que deverão constar, no mínimo: </w:t>
      </w:r>
    </w:p>
    <w:p w:rsidR="002C6A2D" w:rsidRPr="000A5519" w:rsidRDefault="002C6A2D" w:rsidP="005D4786">
      <w:pPr>
        <w:pStyle w:val="Default"/>
        <w:ind w:left="284"/>
        <w:jc w:val="both"/>
      </w:pPr>
      <w:r w:rsidRPr="000A5519">
        <w:t xml:space="preserve">a) a descrição do objeto do contrato com as suas especificações e do modo de execução; </w:t>
      </w:r>
    </w:p>
    <w:p w:rsidR="002C6A2D" w:rsidRPr="000A5519" w:rsidRDefault="002C6A2D" w:rsidP="005D4786">
      <w:pPr>
        <w:pStyle w:val="Default"/>
        <w:ind w:left="284"/>
        <w:jc w:val="both"/>
      </w:pPr>
      <w:r w:rsidRPr="000A5519">
        <w:t xml:space="preserve">b) a descrição detalhada da proposta de alteração; </w:t>
      </w:r>
    </w:p>
    <w:p w:rsidR="002C6A2D" w:rsidRPr="000A5519" w:rsidRDefault="002C6A2D" w:rsidP="005D4786">
      <w:pPr>
        <w:pStyle w:val="Default"/>
        <w:ind w:left="284"/>
        <w:jc w:val="both"/>
      </w:pPr>
      <w:r w:rsidRPr="000A5519">
        <w:t xml:space="preserve">c) a justificativa para a necessidade da alteração proposta e a referida hipótese legal; </w:t>
      </w:r>
    </w:p>
    <w:p w:rsidR="002C6A2D" w:rsidRPr="000A5519" w:rsidRDefault="002C6A2D" w:rsidP="005D4786">
      <w:pPr>
        <w:spacing w:after="0"/>
        <w:ind w:left="284"/>
        <w:jc w:val="both"/>
        <w:rPr>
          <w:rFonts w:ascii="Times New Roman" w:hAnsi="Times New Roman" w:cs="Times New Roman"/>
          <w:sz w:val="24"/>
          <w:szCs w:val="24"/>
        </w:rPr>
      </w:pPr>
      <w:r w:rsidRPr="000A5519">
        <w:rPr>
          <w:rFonts w:ascii="Times New Roman" w:hAnsi="Times New Roman" w:cs="Times New Roman"/>
          <w:sz w:val="24"/>
          <w:szCs w:val="24"/>
        </w:rPr>
        <w:t xml:space="preserve">d) o detalhamento dos custos da alteração de forma a demonstrar que não extrapola os limites legais e que mantém a equação econômico-financeira do contrato; </w:t>
      </w:r>
      <w:proofErr w:type="gramStart"/>
      <w:r w:rsidRPr="000A5519">
        <w:rPr>
          <w:rFonts w:ascii="Times New Roman" w:hAnsi="Times New Roman" w:cs="Times New Roman"/>
          <w:sz w:val="24"/>
          <w:szCs w:val="24"/>
        </w:rPr>
        <w:t>e</w:t>
      </w:r>
      <w:proofErr w:type="gramEnd"/>
    </w:p>
    <w:p w:rsidR="002C6A2D" w:rsidRPr="000A5519" w:rsidRDefault="002C6A2D" w:rsidP="005D4786">
      <w:pPr>
        <w:spacing w:after="0"/>
        <w:ind w:left="284"/>
        <w:jc w:val="both"/>
        <w:rPr>
          <w:rFonts w:ascii="Times New Roman" w:hAnsi="Times New Roman" w:cs="Times New Roman"/>
          <w:sz w:val="24"/>
          <w:szCs w:val="24"/>
        </w:rPr>
      </w:pPr>
      <w:r w:rsidRPr="000A5519">
        <w:rPr>
          <w:rFonts w:ascii="Times New Roman" w:hAnsi="Times New Roman" w:cs="Times New Roman"/>
          <w:sz w:val="24"/>
          <w:szCs w:val="24"/>
        </w:rPr>
        <w:t>e) a ciência da contratada, por escrito, em relação às alterações propostas no caso de alteração unilateral ou a sua concordância para as situações de alteração por acordo das partes.</w:t>
      </w:r>
    </w:p>
    <w:p w:rsidR="002C6A2D" w:rsidRPr="000A5519" w:rsidRDefault="002C6A2D" w:rsidP="000A5519">
      <w:pPr>
        <w:jc w:val="both"/>
        <w:rPr>
          <w:rFonts w:ascii="Times New Roman" w:hAnsi="Times New Roman" w:cs="Times New Roman"/>
          <w:sz w:val="24"/>
          <w:szCs w:val="24"/>
        </w:rPr>
      </w:pPr>
    </w:p>
    <w:p w:rsidR="002C6A2D" w:rsidRPr="000A5519" w:rsidRDefault="002C6A2D" w:rsidP="000A5519">
      <w:pPr>
        <w:pStyle w:val="Default"/>
        <w:jc w:val="both"/>
      </w:pPr>
      <w:r w:rsidRPr="000A5519">
        <w:rPr>
          <w:b/>
          <w:bCs/>
        </w:rPr>
        <w:t xml:space="preserve">16. DA REPACTUAÇÃO DE PREÇOS </w:t>
      </w:r>
    </w:p>
    <w:p w:rsidR="002C6A2D" w:rsidRPr="000A5519" w:rsidRDefault="002C6A2D" w:rsidP="000A5519">
      <w:pPr>
        <w:pStyle w:val="Default"/>
        <w:jc w:val="both"/>
      </w:pPr>
      <w:r w:rsidRPr="000A5519">
        <w:t xml:space="preserve">16.1. Será admitida a repactuação dos preços dos serviços contratados, desde que seja observado o interregno mínimo de um ano. </w:t>
      </w:r>
    </w:p>
    <w:p w:rsidR="002C6A2D" w:rsidRPr="000A5519" w:rsidRDefault="002C6A2D" w:rsidP="000A5519">
      <w:pPr>
        <w:pStyle w:val="Default"/>
        <w:jc w:val="both"/>
      </w:pPr>
      <w:r w:rsidRPr="000A5519">
        <w:t xml:space="preserve">16.2. O interregno mínimo de 1 (um) ano para a primeira repactuação será contado a partir da data do orçamento a que a proposta se referir, sendo </w:t>
      </w:r>
      <w:proofErr w:type="gramStart"/>
      <w:r w:rsidRPr="000A5519">
        <w:t>certo que se considera como data do orçamento</w:t>
      </w:r>
      <w:proofErr w:type="gramEnd"/>
      <w:r w:rsidRPr="000A5519">
        <w:t xml:space="preserve"> aquela do acordo, convenção, dissídio coletivo de trabalho ou equivalente vigente a época da apresentação da proposta. </w:t>
      </w:r>
    </w:p>
    <w:p w:rsidR="002C6A2D" w:rsidRPr="000A5519" w:rsidRDefault="002C6A2D" w:rsidP="000A5519">
      <w:pPr>
        <w:pStyle w:val="Default"/>
        <w:jc w:val="both"/>
      </w:pPr>
      <w:r w:rsidRPr="000A5519">
        <w:t xml:space="preserve">16.3. Quando a contratação envolver mais de uma categoria profissional, com </w:t>
      </w:r>
      <w:proofErr w:type="spellStart"/>
      <w:proofErr w:type="gramStart"/>
      <w:r w:rsidRPr="000A5519">
        <w:t>datas-base</w:t>
      </w:r>
      <w:proofErr w:type="spellEnd"/>
      <w:r w:rsidRPr="000A5519">
        <w:t xml:space="preserve"> diferenciadas</w:t>
      </w:r>
      <w:proofErr w:type="gramEnd"/>
      <w:r w:rsidRPr="000A5519">
        <w:t xml:space="preserve">, a repactuação deverá ser dividida em tantas quanto forem os acordos, dissídios ou convenções coletivas das categorias envolvidas na contratação. </w:t>
      </w:r>
    </w:p>
    <w:p w:rsidR="002C6A2D" w:rsidRPr="000A5519" w:rsidRDefault="002C6A2D" w:rsidP="00BC019E">
      <w:pPr>
        <w:spacing w:after="0"/>
        <w:jc w:val="both"/>
        <w:rPr>
          <w:rFonts w:ascii="Times New Roman" w:hAnsi="Times New Roman" w:cs="Times New Roman"/>
          <w:sz w:val="24"/>
          <w:szCs w:val="24"/>
        </w:rPr>
      </w:pPr>
      <w:r w:rsidRPr="000A5519">
        <w:rPr>
          <w:rFonts w:ascii="Times New Roman" w:hAnsi="Times New Roman" w:cs="Times New Roman"/>
          <w:sz w:val="24"/>
          <w:szCs w:val="24"/>
        </w:rPr>
        <w:t>16.4. Nas repactuações subsequentes à primeira, a anualidade será contada a partir da data do fato gerador que deu ensejo à última repactuação.</w:t>
      </w:r>
    </w:p>
    <w:p w:rsidR="002C6A2D" w:rsidRPr="000A5519" w:rsidRDefault="002C6A2D" w:rsidP="00BC019E">
      <w:pPr>
        <w:pStyle w:val="Default"/>
        <w:jc w:val="both"/>
      </w:pPr>
      <w:r w:rsidRPr="000A5519">
        <w:t xml:space="preserve">16.5. </w:t>
      </w:r>
      <w:proofErr w:type="gramStart"/>
      <w:r w:rsidRPr="000A5519">
        <w:t>As repactuações de preço envolvendo materiais e insumos (exceto, para estes últimos, quanto a obrigações decorrentes de acordo ou convenção coletiva de trabalho e de Lei), serão efetuadas com base em índice setorial oficial, que guarde maior correlação com o segmento econômico em que esteja inserido, sendo adotado, na ausência de índice setorial, o Índice Nacional de Preços ao Consumidor Amplo – IPCA/IBGE.</w:t>
      </w:r>
      <w:proofErr w:type="gramEnd"/>
      <w:r w:rsidRPr="000A5519">
        <w:t xml:space="preserve"> </w:t>
      </w:r>
    </w:p>
    <w:p w:rsidR="002C6A2D" w:rsidRPr="000A5519" w:rsidRDefault="002C6A2D" w:rsidP="000A5519">
      <w:pPr>
        <w:pStyle w:val="Default"/>
        <w:jc w:val="both"/>
      </w:pPr>
      <w:r w:rsidRPr="000A5519">
        <w:t xml:space="preserve">16.6. A Contratada poderá exercer perante o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w:t>
      </w:r>
      <w:proofErr w:type="gramStart"/>
      <w:r w:rsidRPr="000A5519">
        <w:t>a</w:t>
      </w:r>
      <w:proofErr w:type="gramEnd"/>
      <w:r w:rsidRPr="000A5519">
        <w:t xml:space="preserve"> preclusão de seu direito de repactuar. (Acórdão nº 1.828/2008 – TCU/Plenário). </w:t>
      </w:r>
    </w:p>
    <w:p w:rsidR="002C6A2D" w:rsidRPr="000A5519" w:rsidRDefault="002C6A2D" w:rsidP="00BC019E">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16.6.1. As repactuações a que a Contratada fizer jus e que não forem solicitadas durante a vigência do contrato, também serão objeto de preclusão com o encerramento do Contrato.</w:t>
      </w:r>
    </w:p>
    <w:p w:rsidR="002C6A2D" w:rsidRPr="000A5519" w:rsidRDefault="002C6A2D" w:rsidP="00BC019E">
      <w:pPr>
        <w:pStyle w:val="Default"/>
        <w:jc w:val="both"/>
      </w:pPr>
      <w:r w:rsidRPr="000A5519">
        <w:t xml:space="preserve">16.7. As repactuações serão precedidas de solicitação da Contratada, acompanhada de demonstração analítica da alteração dos custos, por meio de apresentação da planilha de </w:t>
      </w:r>
      <w:r w:rsidRPr="000A5519">
        <w:lastRenderedPageBreak/>
        <w:t xml:space="preserve">custos e formação de preços e do novo acordo, convenção ou dissidio coletivo que fundamenta a repactuação, conforme for </w:t>
      </w:r>
      <w:proofErr w:type="gramStart"/>
      <w:r w:rsidRPr="000A5519">
        <w:t>a</w:t>
      </w:r>
      <w:proofErr w:type="gramEnd"/>
      <w:r w:rsidRPr="000A5519">
        <w:t xml:space="preserve"> variação de custos objeto da repactuação. </w:t>
      </w:r>
    </w:p>
    <w:p w:rsidR="002C6A2D" w:rsidRPr="000A5519" w:rsidRDefault="002C6A2D" w:rsidP="000A5519">
      <w:pPr>
        <w:pStyle w:val="Default"/>
        <w:jc w:val="both"/>
      </w:pPr>
      <w:r w:rsidRPr="000A5519">
        <w:t xml:space="preserve">16.7.1. É vedada a inclusão, por ocasião da repactuação, de benefícios não previstos na proposta inicial, exceto quando se tornarem obrigatórios por força de instrumento legal, sentença normativa, acordo coletivo ou convenção coletiva. </w:t>
      </w:r>
    </w:p>
    <w:p w:rsidR="002C6A2D" w:rsidRPr="000A5519" w:rsidRDefault="002C6A2D" w:rsidP="00BC019E">
      <w:pPr>
        <w:spacing w:after="0"/>
        <w:jc w:val="both"/>
        <w:rPr>
          <w:rFonts w:ascii="Times New Roman" w:hAnsi="Times New Roman" w:cs="Times New Roman"/>
          <w:sz w:val="24"/>
          <w:szCs w:val="24"/>
        </w:rPr>
      </w:pPr>
      <w:r w:rsidRPr="000A5519">
        <w:rPr>
          <w:rFonts w:ascii="Times New Roman" w:hAnsi="Times New Roman" w:cs="Times New Roman"/>
          <w:sz w:val="24"/>
          <w:szCs w:val="24"/>
        </w:rPr>
        <w:t>16.8. O Contratante poderá realizar diligências para conferir a variação de custos alegada pela Contratada.</w:t>
      </w:r>
    </w:p>
    <w:p w:rsidR="002C6A2D" w:rsidRPr="000A5519" w:rsidRDefault="002C6A2D" w:rsidP="00BC019E">
      <w:pPr>
        <w:pStyle w:val="Default"/>
        <w:jc w:val="both"/>
      </w:pPr>
      <w:r w:rsidRPr="000A5519">
        <w:t xml:space="preserve">16.9. O preço ajustado também poderá sofrer correção desde que reste comprovada a ocorrência de quaisquer das hipóteses previstas na alínea “d”, do inciso II, do art. 65, da Lei n° 8.666/93. </w:t>
      </w:r>
    </w:p>
    <w:p w:rsidR="002C6A2D" w:rsidRPr="000A5519" w:rsidRDefault="002C6A2D" w:rsidP="000A5519">
      <w:pPr>
        <w:pStyle w:val="Default"/>
        <w:jc w:val="both"/>
      </w:pPr>
    </w:p>
    <w:p w:rsidR="002C6A2D" w:rsidRPr="000A5519" w:rsidRDefault="002C6A2D" w:rsidP="000A5519">
      <w:pPr>
        <w:pStyle w:val="Default"/>
        <w:jc w:val="both"/>
      </w:pPr>
    </w:p>
    <w:p w:rsidR="002C6A2D" w:rsidRPr="000A5519" w:rsidRDefault="002C6A2D" w:rsidP="000A5519">
      <w:pPr>
        <w:pStyle w:val="Default"/>
        <w:jc w:val="both"/>
      </w:pPr>
      <w:r w:rsidRPr="000A5519">
        <w:rPr>
          <w:b/>
          <w:bCs/>
        </w:rPr>
        <w:t xml:space="preserve">17. DAS SANÇÕES ADMINISTRATIVAS </w:t>
      </w:r>
    </w:p>
    <w:p w:rsidR="002C6A2D" w:rsidRPr="000A5519" w:rsidRDefault="002C6A2D" w:rsidP="000A5519">
      <w:pPr>
        <w:pStyle w:val="Default"/>
        <w:jc w:val="both"/>
      </w:pPr>
      <w:r w:rsidRPr="000A5519">
        <w:t xml:space="preserve">17.1. Comete infração administrativa nos termos da Lei nº 10.520, de 2002, a CONTRATADA que: </w:t>
      </w:r>
    </w:p>
    <w:p w:rsidR="002C6A2D" w:rsidRPr="000A5519" w:rsidRDefault="002C6A2D" w:rsidP="00BC019E">
      <w:pPr>
        <w:pStyle w:val="Default"/>
        <w:ind w:left="426"/>
        <w:jc w:val="both"/>
      </w:pPr>
      <w:r w:rsidRPr="000A5519">
        <w:t xml:space="preserve">17.1.1.inexecutar total ou parcialmente qualquer das obrigações assumidas em decorrência da contratação; </w:t>
      </w:r>
    </w:p>
    <w:p w:rsidR="002C6A2D" w:rsidRPr="000A5519" w:rsidRDefault="002C6A2D" w:rsidP="00BC019E">
      <w:pPr>
        <w:pStyle w:val="Default"/>
        <w:ind w:left="426"/>
        <w:jc w:val="both"/>
      </w:pPr>
      <w:r w:rsidRPr="000A5519">
        <w:t xml:space="preserve">17.1.2. </w:t>
      </w:r>
      <w:proofErr w:type="gramStart"/>
      <w:r w:rsidRPr="000A5519">
        <w:t>ensejar</w:t>
      </w:r>
      <w:proofErr w:type="gramEnd"/>
      <w:r w:rsidRPr="000A5519">
        <w:t xml:space="preserve"> o retardamento da execução do objeto; </w:t>
      </w:r>
    </w:p>
    <w:p w:rsidR="002C6A2D" w:rsidRPr="000A5519" w:rsidRDefault="002C6A2D" w:rsidP="00BC019E">
      <w:pPr>
        <w:pStyle w:val="Default"/>
        <w:ind w:left="426"/>
        <w:jc w:val="both"/>
      </w:pPr>
      <w:r w:rsidRPr="000A5519">
        <w:t xml:space="preserve">17.1.3. </w:t>
      </w:r>
      <w:proofErr w:type="gramStart"/>
      <w:r w:rsidRPr="000A5519">
        <w:t>falhar</w:t>
      </w:r>
      <w:proofErr w:type="gramEnd"/>
      <w:r w:rsidRPr="000A5519">
        <w:t xml:space="preserve"> ou fraudar na execução do contrato; </w:t>
      </w:r>
    </w:p>
    <w:p w:rsidR="002C6A2D" w:rsidRPr="000A5519" w:rsidRDefault="002C6A2D" w:rsidP="00BC019E">
      <w:pPr>
        <w:pStyle w:val="Default"/>
        <w:ind w:left="426"/>
        <w:jc w:val="both"/>
      </w:pPr>
      <w:r w:rsidRPr="000A5519">
        <w:t xml:space="preserve">17.1.4. </w:t>
      </w:r>
      <w:proofErr w:type="gramStart"/>
      <w:r w:rsidRPr="000A5519">
        <w:t>comportar</w:t>
      </w:r>
      <w:proofErr w:type="gramEnd"/>
      <w:r w:rsidRPr="000A5519">
        <w:t xml:space="preserve">-se de modo inidôneo; ou </w:t>
      </w:r>
    </w:p>
    <w:p w:rsidR="002C6A2D" w:rsidRPr="000A5519" w:rsidRDefault="002C6A2D" w:rsidP="00BC019E">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17.1.5. </w:t>
      </w:r>
      <w:proofErr w:type="gramStart"/>
      <w:r w:rsidRPr="000A5519">
        <w:rPr>
          <w:rFonts w:ascii="Times New Roman" w:hAnsi="Times New Roman" w:cs="Times New Roman"/>
          <w:sz w:val="24"/>
          <w:szCs w:val="24"/>
        </w:rPr>
        <w:t>cometer</w:t>
      </w:r>
      <w:proofErr w:type="gramEnd"/>
      <w:r w:rsidRPr="000A5519">
        <w:rPr>
          <w:rFonts w:ascii="Times New Roman" w:hAnsi="Times New Roman" w:cs="Times New Roman"/>
          <w:sz w:val="24"/>
          <w:szCs w:val="24"/>
        </w:rPr>
        <w:t xml:space="preserve"> fraude fiscal.</w:t>
      </w:r>
    </w:p>
    <w:p w:rsidR="002C6A2D" w:rsidRPr="000A5519" w:rsidRDefault="002C6A2D" w:rsidP="00BC019E">
      <w:pPr>
        <w:pStyle w:val="Default"/>
        <w:jc w:val="both"/>
      </w:pPr>
      <w:r w:rsidRPr="000A5519">
        <w:t xml:space="preserve">17.2. Comete falta grave, podendo ensejar a rescisão unilateral da avença, sem prejuízo da aplicação de sanção pecuniária e do impedimento para licitar e contratar com a União, nos termos do art. 7º da Lei 10.520, de 2002, aquele que: </w:t>
      </w:r>
    </w:p>
    <w:p w:rsidR="002C6A2D" w:rsidRPr="000A5519" w:rsidRDefault="002C6A2D" w:rsidP="00BC019E">
      <w:pPr>
        <w:pStyle w:val="Default"/>
        <w:ind w:left="426"/>
        <w:jc w:val="both"/>
      </w:pPr>
      <w:r w:rsidRPr="000A5519">
        <w:t xml:space="preserve">17.2.1. </w:t>
      </w:r>
      <w:proofErr w:type="gramStart"/>
      <w:r w:rsidRPr="000A5519">
        <w:t>não</w:t>
      </w:r>
      <w:proofErr w:type="gramEnd"/>
      <w:r w:rsidRPr="000A5519">
        <w:t xml:space="preserve"> promover o recolhimento das contribuições relativas ao FGTS e à Previdência Social exigíveis até o momento da apresentação da fatura; </w:t>
      </w:r>
    </w:p>
    <w:p w:rsidR="002C6A2D" w:rsidRPr="000A5519" w:rsidRDefault="002C6A2D" w:rsidP="00BC019E">
      <w:pPr>
        <w:pStyle w:val="Default"/>
        <w:ind w:left="426"/>
        <w:jc w:val="both"/>
      </w:pPr>
      <w:r w:rsidRPr="000A5519">
        <w:t xml:space="preserve">17.2.2. </w:t>
      </w:r>
      <w:proofErr w:type="gramStart"/>
      <w:r w:rsidRPr="000A5519">
        <w:t>deixar</w:t>
      </w:r>
      <w:proofErr w:type="gramEnd"/>
      <w:r w:rsidRPr="000A5519">
        <w:t xml:space="preserve"> de realizar pagamento do salário, do vale-transporte e do auxílio alimentação no dia fixado. </w:t>
      </w:r>
    </w:p>
    <w:p w:rsidR="002C6A2D" w:rsidRPr="000A5519" w:rsidRDefault="002C6A2D" w:rsidP="000A5519">
      <w:pPr>
        <w:pStyle w:val="Default"/>
        <w:jc w:val="both"/>
      </w:pPr>
      <w:r w:rsidRPr="000A5519">
        <w:t xml:space="preserve">17.3. Pela inexecução total ou parcial do objeto deste contrato, a Administração pode aplicar à CONTRATADA as seguintes sanções: </w:t>
      </w:r>
    </w:p>
    <w:p w:rsidR="002C6A2D" w:rsidRPr="000A5519" w:rsidRDefault="002C6A2D" w:rsidP="00292453">
      <w:pPr>
        <w:pStyle w:val="Default"/>
        <w:ind w:left="426"/>
        <w:jc w:val="both"/>
      </w:pPr>
      <w:r w:rsidRPr="000A5519">
        <w:rPr>
          <w:b/>
          <w:bCs/>
        </w:rPr>
        <w:t xml:space="preserve">17.3.1. Advertência por </w:t>
      </w:r>
      <w:proofErr w:type="gramStart"/>
      <w:r w:rsidRPr="000A5519">
        <w:rPr>
          <w:b/>
          <w:bCs/>
        </w:rPr>
        <w:t>escrito</w:t>
      </w:r>
      <w:r w:rsidRPr="000A5519">
        <w:t>, quando do não cumprimento de quaisquer das obrigações contratuais consideradas faltas leves, assim entendidas</w:t>
      </w:r>
      <w:proofErr w:type="gramEnd"/>
      <w:r w:rsidRPr="000A5519">
        <w:t xml:space="preserve"> aquelas que não acarretam prejuízos significativos para o serviço contratado; </w:t>
      </w:r>
    </w:p>
    <w:p w:rsidR="002C6A2D" w:rsidRPr="000A5519" w:rsidRDefault="002C6A2D" w:rsidP="00292453">
      <w:pPr>
        <w:ind w:left="426"/>
        <w:jc w:val="both"/>
        <w:rPr>
          <w:rFonts w:ascii="Times New Roman" w:hAnsi="Times New Roman" w:cs="Times New Roman"/>
          <w:sz w:val="24"/>
          <w:szCs w:val="24"/>
        </w:rPr>
      </w:pPr>
      <w:r w:rsidRPr="000A5519">
        <w:rPr>
          <w:rFonts w:ascii="Times New Roman" w:hAnsi="Times New Roman" w:cs="Times New Roman"/>
          <w:b/>
          <w:bCs/>
          <w:sz w:val="24"/>
          <w:szCs w:val="24"/>
        </w:rPr>
        <w:t>17.3.2. Multa de</w:t>
      </w:r>
      <w:r w:rsidRPr="000A5519">
        <w:rPr>
          <w:rFonts w:ascii="Times New Roman" w:hAnsi="Times New Roman" w:cs="Times New Roman"/>
          <w:sz w:val="24"/>
          <w:szCs w:val="24"/>
        </w:rPr>
        <w:t>:</w:t>
      </w:r>
    </w:p>
    <w:p w:rsidR="002C6A2D" w:rsidRPr="000A5519" w:rsidRDefault="002C6A2D" w:rsidP="00292453">
      <w:pPr>
        <w:pStyle w:val="Default"/>
        <w:ind w:left="567"/>
        <w:jc w:val="both"/>
      </w:pPr>
      <w:r w:rsidRPr="000A5519">
        <w:rPr>
          <w:b/>
          <w:bCs/>
        </w:rPr>
        <w:t xml:space="preserve">17.3.2.1. </w:t>
      </w:r>
      <w:r w:rsidRPr="000A5519">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0A5519">
        <w:t>não-aceitação</w:t>
      </w:r>
      <w:proofErr w:type="gramEnd"/>
      <w:r w:rsidRPr="000A5519">
        <w:t xml:space="preserve"> do objeto, de forma a configurar, nessa hipótese, inexecução total da obrigação assumida, sem prejuízo da rescisão unilateral da avença; </w:t>
      </w:r>
    </w:p>
    <w:p w:rsidR="002C6A2D" w:rsidRPr="000A5519" w:rsidRDefault="002C6A2D" w:rsidP="00292453">
      <w:pPr>
        <w:pStyle w:val="Default"/>
        <w:ind w:left="567"/>
        <w:jc w:val="both"/>
      </w:pPr>
      <w:r w:rsidRPr="000A5519">
        <w:rPr>
          <w:b/>
          <w:bCs/>
        </w:rPr>
        <w:t xml:space="preserve">17.3.2.2. </w:t>
      </w:r>
      <w:r w:rsidRPr="000A5519">
        <w:t>0,1% (um décimo por cento) até 10% (dez por cento) sobre o valor adjudicado, em caso de atraso na execução do objeto, por</w:t>
      </w:r>
      <w:r w:rsidRPr="000A5519">
        <w:t xml:space="preserve"> </w:t>
      </w:r>
      <w:r w:rsidRPr="000A5519">
        <w:t xml:space="preserve">período superior ao previsto no subitem acima, ou de inexecução parcial da obrigação assumida; </w:t>
      </w:r>
    </w:p>
    <w:p w:rsidR="002C6A2D" w:rsidRPr="000A5519" w:rsidRDefault="002C6A2D" w:rsidP="00292453">
      <w:pPr>
        <w:pStyle w:val="Default"/>
        <w:ind w:left="567"/>
        <w:jc w:val="both"/>
      </w:pPr>
      <w:r w:rsidRPr="000A5519">
        <w:rPr>
          <w:b/>
          <w:bCs/>
        </w:rPr>
        <w:t xml:space="preserve">17.3.2.3. </w:t>
      </w:r>
      <w:r w:rsidRPr="000A5519">
        <w:t xml:space="preserve">0,1% (um décimo por cento) até 15% (quinze por cento) sobre o valor adjudicado, em caso de inexecução total da obrigação assumida; </w:t>
      </w:r>
    </w:p>
    <w:p w:rsidR="002C6A2D" w:rsidRPr="000A5519" w:rsidRDefault="002C6A2D" w:rsidP="00292453">
      <w:pPr>
        <w:pStyle w:val="Default"/>
        <w:ind w:left="567"/>
        <w:jc w:val="both"/>
      </w:pPr>
      <w:r w:rsidRPr="000A5519">
        <w:rPr>
          <w:b/>
          <w:bCs/>
        </w:rPr>
        <w:lastRenderedPageBreak/>
        <w:t xml:space="preserve">17.3.2.4. </w:t>
      </w:r>
      <w:r w:rsidRPr="000A5519">
        <w:t xml:space="preserve">0,2% a 3,2% por dia sobre o valor mensal do contrato, conforme detalhamento constante das </w:t>
      </w:r>
      <w:r w:rsidRPr="000A5519">
        <w:rPr>
          <w:b/>
          <w:bCs/>
        </w:rPr>
        <w:t>tabelas 1 e 2</w:t>
      </w:r>
      <w:r w:rsidRPr="000A5519">
        <w:t xml:space="preserve">, abaixo; </w:t>
      </w:r>
      <w:proofErr w:type="gramStart"/>
      <w:r w:rsidRPr="000A5519">
        <w:t>e</w:t>
      </w:r>
      <w:proofErr w:type="gramEnd"/>
      <w:r w:rsidRPr="000A5519">
        <w:t xml:space="preserve"> </w:t>
      </w:r>
    </w:p>
    <w:p w:rsidR="002C6A2D" w:rsidRPr="000A5519" w:rsidRDefault="002C6A2D" w:rsidP="00292453">
      <w:pPr>
        <w:pStyle w:val="Default"/>
        <w:ind w:left="567"/>
        <w:jc w:val="both"/>
      </w:pPr>
      <w:r w:rsidRPr="00292453">
        <w:rPr>
          <w:b/>
        </w:rPr>
        <w:t>17.3.2.5.</w:t>
      </w:r>
      <w:r w:rsidRPr="000A5519">
        <w:t xml:space="preserve"> 0,07% (sete centésimos </w:t>
      </w:r>
      <w:proofErr w:type="gramStart"/>
      <w:r w:rsidRPr="000A5519">
        <w:t>por cento) do valor do contrato por dia de atraso na apresentação da garantia (seja para reforço ou por ocasião de prorrogação), observado o máximo de 2% (dois por</w:t>
      </w:r>
      <w:proofErr w:type="gramEnd"/>
      <w:r w:rsidRPr="000A5519">
        <w:t xml:space="preserve"> cento). O atraso superior a 25 (vinte e cinco) dias autorizará a Administração CONTRATANTE a promover a rescisão do contrato; </w:t>
      </w:r>
    </w:p>
    <w:p w:rsidR="002C6A2D" w:rsidRPr="000A5519" w:rsidRDefault="002C6A2D" w:rsidP="001B3A19">
      <w:pPr>
        <w:ind w:left="284"/>
        <w:jc w:val="both"/>
        <w:rPr>
          <w:rFonts w:ascii="Times New Roman" w:hAnsi="Times New Roman" w:cs="Times New Roman"/>
          <w:sz w:val="24"/>
          <w:szCs w:val="24"/>
        </w:rPr>
      </w:pPr>
      <w:r w:rsidRPr="000A5519">
        <w:rPr>
          <w:rFonts w:ascii="Times New Roman" w:hAnsi="Times New Roman" w:cs="Times New Roman"/>
          <w:b/>
          <w:bCs/>
          <w:sz w:val="24"/>
          <w:szCs w:val="24"/>
        </w:rPr>
        <w:t xml:space="preserve">17.3.3. </w:t>
      </w:r>
      <w:proofErr w:type="gramStart"/>
      <w:r w:rsidRPr="000A5519">
        <w:rPr>
          <w:rFonts w:ascii="Times New Roman" w:hAnsi="Times New Roman" w:cs="Times New Roman"/>
          <w:sz w:val="24"/>
          <w:szCs w:val="24"/>
        </w:rPr>
        <w:t>as</w:t>
      </w:r>
      <w:proofErr w:type="gramEnd"/>
      <w:r w:rsidRPr="000A5519">
        <w:rPr>
          <w:rFonts w:ascii="Times New Roman" w:hAnsi="Times New Roman" w:cs="Times New Roman"/>
          <w:sz w:val="24"/>
          <w:szCs w:val="24"/>
        </w:rPr>
        <w:t xml:space="preserve"> penalidades de multa decorrentes de fatos diversos serão consideradas independentes entre si.</w:t>
      </w:r>
    </w:p>
    <w:p w:rsidR="002C6A2D" w:rsidRPr="000A5519" w:rsidRDefault="002C6A2D" w:rsidP="000A5519">
      <w:pPr>
        <w:pStyle w:val="Default"/>
        <w:jc w:val="both"/>
      </w:pPr>
      <w:r w:rsidRPr="000A5519">
        <w:t xml:space="preserve">17.4. Suspensão de licitar e impedimento de contratar com o órgão, entidade ou unidade administrativa pela qual a Administração Pública opera e atua concretamente, pelo prazo de até dois anos; </w:t>
      </w:r>
    </w:p>
    <w:p w:rsidR="002C6A2D" w:rsidRPr="000A5519" w:rsidRDefault="002C6A2D" w:rsidP="000A5519">
      <w:pPr>
        <w:pStyle w:val="Default"/>
        <w:jc w:val="both"/>
      </w:pPr>
      <w:r w:rsidRPr="000A5519">
        <w:t xml:space="preserve">17.5. Sanção de impedimento de licitar e contratar com órgãos e entidades da União, com o consequente descredenciamento no SICAF pelo prazo de até cinco anos. </w:t>
      </w:r>
    </w:p>
    <w:p w:rsidR="002C6A2D" w:rsidRPr="000A5519" w:rsidRDefault="002C6A2D" w:rsidP="000A5519">
      <w:pPr>
        <w:pStyle w:val="Default"/>
        <w:jc w:val="both"/>
      </w:pPr>
      <w:r w:rsidRPr="000A5519">
        <w:t xml:space="preserve">17.6. Declaração de inidoneidade para licitar ou contratar com a Administração Pública, enquanto perdurarem os motivos determinantes da punição ou até </w:t>
      </w:r>
      <w:proofErr w:type="gramStart"/>
      <w:r w:rsidRPr="000A5519">
        <w:t>que seja promovida a reabilitação perante a própria autoridade que aplicou a penalidade, que será concedida sempre que</w:t>
      </w:r>
      <w:proofErr w:type="gramEnd"/>
      <w:r w:rsidRPr="000A5519">
        <w:t xml:space="preserve"> a Contratada ressarcir a Contratante pelos prejuízos causados; </w:t>
      </w:r>
    </w:p>
    <w:p w:rsidR="002C6A2D" w:rsidRPr="000A5519" w:rsidRDefault="002C6A2D" w:rsidP="000A5519">
      <w:pPr>
        <w:pStyle w:val="Default"/>
        <w:jc w:val="both"/>
      </w:pPr>
      <w:r w:rsidRPr="000A5519">
        <w:t xml:space="preserve">17.7. As sanções previstas nos subitens 17.3.1, 17.3.3, 17.3.4 e 17.3.5 poderão ser aplicadas à CONTRATADA juntamente com as de multa, descontando-a dos pagamentos a serem efetuados.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17.8. Para efeito de aplicação de multas, às infrações são atribuídos graus, de acordo com as tabelas 1 e 2:</w:t>
      </w:r>
    </w:p>
    <w:p w:rsidR="002C6A2D" w:rsidRDefault="002C6A2D" w:rsidP="00DC71CC">
      <w:pPr>
        <w:jc w:val="center"/>
        <w:rPr>
          <w:rFonts w:ascii="Times New Roman" w:hAnsi="Times New Roman" w:cs="Times New Roman"/>
          <w:b/>
          <w:bCs/>
          <w:sz w:val="24"/>
          <w:szCs w:val="24"/>
        </w:rPr>
      </w:pPr>
      <w:r w:rsidRPr="000A5519">
        <w:rPr>
          <w:rFonts w:ascii="Times New Roman" w:hAnsi="Times New Roman" w:cs="Times New Roman"/>
          <w:b/>
          <w:bCs/>
          <w:sz w:val="24"/>
          <w:szCs w:val="24"/>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9B5423" w:rsidRPr="00C05E80" w:rsidTr="00EC6DEB">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GRAU</w:t>
            </w:r>
          </w:p>
        </w:tc>
        <w:tc>
          <w:tcPr>
            <w:tcW w:w="5604"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CORRESPONDÊNCIA</w:t>
            </w:r>
          </w:p>
        </w:tc>
      </w:tr>
      <w:tr w:rsidR="009B5423" w:rsidRPr="00C05E80" w:rsidTr="00EC6DEB">
        <w:trPr>
          <w:tblCellSpacing w:w="0" w:type="dxa"/>
        </w:trPr>
        <w:tc>
          <w:tcPr>
            <w:tcW w:w="3576" w:type="dxa"/>
            <w:tcBorders>
              <w:top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1</w:t>
            </w:r>
          </w:p>
        </w:tc>
        <w:tc>
          <w:tcPr>
            <w:tcW w:w="5604" w:type="dxa"/>
            <w:tcBorders>
              <w:top w:val="outset" w:sz="6" w:space="0" w:color="000000"/>
              <w:left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0,2% ao dia sobre o valor mensal do contrato</w:t>
            </w:r>
          </w:p>
        </w:tc>
      </w:tr>
      <w:tr w:rsidR="009B5423" w:rsidRPr="00C05E80" w:rsidTr="00EC6DEB">
        <w:trPr>
          <w:tblCellSpacing w:w="0" w:type="dxa"/>
        </w:trPr>
        <w:tc>
          <w:tcPr>
            <w:tcW w:w="3576" w:type="dxa"/>
            <w:tcBorders>
              <w:top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2</w:t>
            </w:r>
          </w:p>
        </w:tc>
        <w:tc>
          <w:tcPr>
            <w:tcW w:w="5604" w:type="dxa"/>
            <w:tcBorders>
              <w:top w:val="outset" w:sz="6" w:space="0" w:color="000000"/>
              <w:left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0,4% ao dia sobre o valor mensal do contrato</w:t>
            </w:r>
          </w:p>
        </w:tc>
      </w:tr>
      <w:tr w:rsidR="009B5423" w:rsidRPr="00C05E80" w:rsidTr="00EC6DEB">
        <w:trPr>
          <w:tblCellSpacing w:w="0" w:type="dxa"/>
        </w:trPr>
        <w:tc>
          <w:tcPr>
            <w:tcW w:w="3576" w:type="dxa"/>
            <w:tcBorders>
              <w:top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3</w:t>
            </w:r>
          </w:p>
        </w:tc>
        <w:tc>
          <w:tcPr>
            <w:tcW w:w="5604" w:type="dxa"/>
            <w:tcBorders>
              <w:top w:val="outset" w:sz="6" w:space="0" w:color="000000"/>
              <w:left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0,8% ao dia sobre o valor mensal do contrato</w:t>
            </w:r>
          </w:p>
        </w:tc>
      </w:tr>
      <w:tr w:rsidR="009B5423" w:rsidRPr="00C05E80" w:rsidTr="00EC6DEB">
        <w:trPr>
          <w:tblCellSpacing w:w="0" w:type="dxa"/>
        </w:trPr>
        <w:tc>
          <w:tcPr>
            <w:tcW w:w="3576" w:type="dxa"/>
            <w:tcBorders>
              <w:top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4</w:t>
            </w:r>
          </w:p>
        </w:tc>
        <w:tc>
          <w:tcPr>
            <w:tcW w:w="5604" w:type="dxa"/>
            <w:tcBorders>
              <w:top w:val="outset" w:sz="6" w:space="0" w:color="000000"/>
              <w:left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1,6% ao dia sobre o valor mensal do contrato</w:t>
            </w:r>
          </w:p>
        </w:tc>
      </w:tr>
      <w:tr w:rsidR="009B5423" w:rsidRPr="00C05E80" w:rsidTr="00EC6DEB">
        <w:trPr>
          <w:tblCellSpacing w:w="0" w:type="dxa"/>
        </w:trPr>
        <w:tc>
          <w:tcPr>
            <w:tcW w:w="3576" w:type="dxa"/>
            <w:tcBorders>
              <w:top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5</w:t>
            </w:r>
          </w:p>
        </w:tc>
        <w:tc>
          <w:tcPr>
            <w:tcW w:w="5604" w:type="dxa"/>
            <w:tcBorders>
              <w:top w:val="outset" w:sz="6" w:space="0" w:color="000000"/>
              <w:left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3,2% ao dia sobre o valor mensal do contrato</w:t>
            </w:r>
          </w:p>
        </w:tc>
      </w:tr>
    </w:tbl>
    <w:p w:rsidR="009B5423" w:rsidRDefault="009B5423" w:rsidP="000A5519">
      <w:pPr>
        <w:jc w:val="both"/>
        <w:rPr>
          <w:rFonts w:ascii="Times New Roman" w:hAnsi="Times New Roman" w:cs="Times New Roman"/>
          <w:b/>
          <w:bCs/>
          <w:sz w:val="24"/>
          <w:szCs w:val="24"/>
        </w:rPr>
      </w:pPr>
    </w:p>
    <w:p w:rsidR="00A616BC" w:rsidRPr="000A5519" w:rsidRDefault="00A616BC" w:rsidP="000A5519">
      <w:pPr>
        <w:jc w:val="both"/>
        <w:rPr>
          <w:rFonts w:ascii="Times New Roman" w:hAnsi="Times New Roman" w:cs="Times New Roman"/>
          <w:b/>
          <w:bCs/>
          <w:sz w:val="24"/>
          <w:szCs w:val="24"/>
        </w:rPr>
      </w:pPr>
    </w:p>
    <w:p w:rsidR="002C6A2D" w:rsidRDefault="002C6A2D" w:rsidP="009B5423">
      <w:pPr>
        <w:jc w:val="center"/>
        <w:rPr>
          <w:rFonts w:ascii="Times New Roman" w:hAnsi="Times New Roman" w:cs="Times New Roman"/>
          <w:b/>
          <w:sz w:val="24"/>
          <w:szCs w:val="24"/>
        </w:rPr>
      </w:pPr>
      <w:r w:rsidRPr="009B5423">
        <w:rPr>
          <w:rFonts w:ascii="Times New Roman" w:hAnsi="Times New Roman" w:cs="Times New Roman"/>
          <w:b/>
          <w:sz w:val="24"/>
          <w:szCs w:val="24"/>
        </w:rPr>
        <w:lastRenderedPageBreak/>
        <w:t>T</w:t>
      </w:r>
      <w:r w:rsidR="009B5423">
        <w:rPr>
          <w:rFonts w:ascii="Times New Roman" w:hAnsi="Times New Roman" w:cs="Times New Roman"/>
          <w:b/>
          <w:sz w:val="24"/>
          <w:szCs w:val="24"/>
        </w:rPr>
        <w:t>abela</w:t>
      </w:r>
      <w:r w:rsidRPr="009B5423">
        <w:rPr>
          <w:rFonts w:ascii="Times New Roman" w:hAnsi="Times New Roman" w:cs="Times New Roman"/>
          <w:b/>
          <w:sz w:val="24"/>
          <w:szCs w:val="24"/>
        </w:rPr>
        <w:t xml:space="preserve">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9B5423" w:rsidRPr="00C05E80" w:rsidTr="00EC6DEB">
        <w:trPr>
          <w:trHeight w:val="60"/>
          <w:tblCellSpacing w:w="0" w:type="dxa"/>
        </w:trPr>
        <w:tc>
          <w:tcPr>
            <w:tcW w:w="9180" w:type="dxa"/>
            <w:gridSpan w:val="3"/>
            <w:tcBorders>
              <w:top w:val="outset" w:sz="6" w:space="0" w:color="000000"/>
              <w:bottom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INFRAÇÃO</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ITEM</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DESCRIÇÃO</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GRAU</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1</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 xml:space="preserve">Permitir situação que crie a possibilidade de causar dano físico, lesão corporal ou </w:t>
            </w:r>
            <w:proofErr w:type="spellStart"/>
            <w:r w:rsidRPr="00C05E80">
              <w:rPr>
                <w:rFonts w:ascii="Times New Roman" w:hAnsi="Times New Roman" w:cs="Times New Roman"/>
                <w:sz w:val="24"/>
                <w:szCs w:val="24"/>
              </w:rPr>
              <w:t>conseqüências</w:t>
            </w:r>
            <w:proofErr w:type="spellEnd"/>
            <w:r w:rsidRPr="00C05E80">
              <w:rPr>
                <w:rFonts w:ascii="Times New Roman" w:hAnsi="Times New Roman" w:cs="Times New Roman"/>
                <w:sz w:val="24"/>
                <w:szCs w:val="24"/>
              </w:rPr>
              <w:t xml:space="preserve"> letais, por ocorrência;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05</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2</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04</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3</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03</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4</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02</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5</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03</w:t>
            </w:r>
          </w:p>
        </w:tc>
      </w:tr>
      <w:tr w:rsidR="009B5423" w:rsidRPr="00C05E80" w:rsidTr="00EC6DEB">
        <w:trPr>
          <w:trHeight w:val="225"/>
          <w:tblCellSpacing w:w="0" w:type="dxa"/>
        </w:trPr>
        <w:tc>
          <w:tcPr>
            <w:tcW w:w="9180" w:type="dxa"/>
            <w:gridSpan w:val="3"/>
            <w:tcBorders>
              <w:top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b/>
                <w:bCs/>
                <w:sz w:val="24"/>
                <w:szCs w:val="24"/>
              </w:rPr>
              <w:t>Para os itens a seguir, deixar de:</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6</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01</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7</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02</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8</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 xml:space="preserve">Substituir empregado que se conduza de modo </w:t>
            </w:r>
            <w:r w:rsidRPr="00C05E80">
              <w:rPr>
                <w:rFonts w:ascii="Times New Roman" w:hAnsi="Times New Roman" w:cs="Times New Roman"/>
                <w:sz w:val="24"/>
                <w:szCs w:val="24"/>
              </w:rPr>
              <w:lastRenderedPageBreak/>
              <w:t>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lastRenderedPageBreak/>
              <w:t>01</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lastRenderedPageBreak/>
              <w:t>9</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03</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10</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01</w:t>
            </w:r>
          </w:p>
        </w:tc>
      </w:tr>
      <w:tr w:rsidR="009B5423" w:rsidRPr="00C05E80" w:rsidTr="00EC6DEB">
        <w:trPr>
          <w:tblCellSpacing w:w="0" w:type="dxa"/>
        </w:trPr>
        <w:tc>
          <w:tcPr>
            <w:tcW w:w="2239" w:type="dxa"/>
            <w:tcBorders>
              <w:top w:val="outset" w:sz="6" w:space="0" w:color="000000"/>
              <w:bottom w:val="outset" w:sz="6" w:space="0" w:color="000000"/>
              <w:right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11</w:t>
            </w:r>
          </w:p>
        </w:tc>
        <w:tc>
          <w:tcPr>
            <w:tcW w:w="4983" w:type="dxa"/>
            <w:tcBorders>
              <w:top w:val="outset" w:sz="6" w:space="0" w:color="000000"/>
              <w:left w:val="outset" w:sz="6" w:space="0" w:color="000000"/>
              <w:bottom w:val="outset" w:sz="6" w:space="0" w:color="000000"/>
              <w:right w:val="outset" w:sz="6" w:space="0" w:color="000000"/>
            </w:tcBorders>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9B5423" w:rsidRPr="00C05E80" w:rsidRDefault="009B5423" w:rsidP="00EC6DEB">
            <w:pPr>
              <w:spacing w:before="120" w:after="120"/>
              <w:ind w:right="-30"/>
              <w:jc w:val="center"/>
              <w:rPr>
                <w:rFonts w:ascii="Times New Roman" w:hAnsi="Times New Roman" w:cs="Times New Roman"/>
                <w:sz w:val="24"/>
                <w:szCs w:val="24"/>
              </w:rPr>
            </w:pPr>
            <w:r w:rsidRPr="00C05E80">
              <w:rPr>
                <w:rFonts w:ascii="Times New Roman" w:hAnsi="Times New Roman" w:cs="Times New Roman"/>
                <w:sz w:val="24"/>
                <w:szCs w:val="24"/>
              </w:rPr>
              <w:t>01</w:t>
            </w:r>
          </w:p>
        </w:tc>
      </w:tr>
    </w:tbl>
    <w:p w:rsidR="009B5423" w:rsidRPr="009B5423" w:rsidRDefault="009B5423" w:rsidP="009B5423">
      <w:pPr>
        <w:jc w:val="center"/>
        <w:rPr>
          <w:rFonts w:ascii="Times New Roman" w:hAnsi="Times New Roman" w:cs="Times New Roman"/>
          <w:b/>
          <w:sz w:val="24"/>
          <w:szCs w:val="24"/>
        </w:rPr>
      </w:pPr>
    </w:p>
    <w:p w:rsidR="002C6A2D" w:rsidRPr="000A5519" w:rsidRDefault="002C6A2D" w:rsidP="000A5519">
      <w:pPr>
        <w:pStyle w:val="Default"/>
        <w:jc w:val="both"/>
      </w:pPr>
      <w:r w:rsidRPr="000A5519">
        <w:t xml:space="preserve">17.9. Também ficam sujeitas às penalidades do art. 87, III e IV da Lei nº 8.666, de 1993, as empresas ou profissionais que: </w:t>
      </w:r>
    </w:p>
    <w:p w:rsidR="002C6A2D" w:rsidRPr="000A5519" w:rsidRDefault="002C6A2D" w:rsidP="007025F6">
      <w:pPr>
        <w:pStyle w:val="Default"/>
        <w:ind w:left="284"/>
        <w:jc w:val="both"/>
      </w:pPr>
      <w:r w:rsidRPr="000A5519">
        <w:t xml:space="preserve">a) tenham sofrido condenação definitiva por praticar, por meio dolosos, fraude fiscal no recolhimento de quaisquer tributos; </w:t>
      </w:r>
    </w:p>
    <w:p w:rsidR="002C6A2D" w:rsidRPr="000A5519" w:rsidRDefault="002C6A2D" w:rsidP="007025F6">
      <w:pPr>
        <w:pStyle w:val="Default"/>
        <w:ind w:left="284"/>
        <w:jc w:val="both"/>
      </w:pPr>
      <w:r w:rsidRPr="000A5519">
        <w:t xml:space="preserve">b) tenham praticado atos ilícitos visando a frustrar os objetivos da licitação; </w:t>
      </w:r>
    </w:p>
    <w:p w:rsidR="002C6A2D" w:rsidRPr="000A5519" w:rsidRDefault="002C6A2D" w:rsidP="007025F6">
      <w:pPr>
        <w:pStyle w:val="Default"/>
        <w:ind w:left="284"/>
        <w:jc w:val="both"/>
      </w:pPr>
      <w:r w:rsidRPr="000A5519">
        <w:t xml:space="preserve">c) demonstrem não possuir idoneidade para contratar com a Administração em virtude de atos ilícitos praticados. </w:t>
      </w:r>
    </w:p>
    <w:p w:rsidR="002C6A2D" w:rsidRPr="000A5519" w:rsidRDefault="002C6A2D" w:rsidP="00856AF2">
      <w:pPr>
        <w:spacing w:after="0"/>
        <w:jc w:val="both"/>
        <w:rPr>
          <w:rFonts w:ascii="Times New Roman" w:hAnsi="Times New Roman" w:cs="Times New Roman"/>
          <w:sz w:val="24"/>
          <w:szCs w:val="24"/>
        </w:rPr>
      </w:pPr>
      <w:r w:rsidRPr="000A5519">
        <w:rPr>
          <w:rFonts w:ascii="Times New Roman" w:hAnsi="Times New Roman" w:cs="Times New Roman"/>
          <w:sz w:val="24"/>
          <w:szCs w:val="24"/>
        </w:rPr>
        <w:t>17.10. A aplicação de qualquer das penalidades previstas realizar-se-á em processo administrativo que assegurará o contraditório e a ampla defesa à CONTRATADA, observando-se o procedimento previsto na Lei nº 8.666, de 1993, e subsidiariamente a Lei nº 9.784, de 1999.</w:t>
      </w:r>
    </w:p>
    <w:p w:rsidR="002C6A2D" w:rsidRPr="000A5519" w:rsidRDefault="002C6A2D" w:rsidP="00856AF2">
      <w:pPr>
        <w:pStyle w:val="Default"/>
        <w:jc w:val="both"/>
      </w:pPr>
      <w:r w:rsidRPr="000A5519">
        <w:t xml:space="preserve">17.11. A autoridade competente, na aplicação das sanções, levará em consideração a gravidade da conduta do infrator, o caráter educativo da pena, bem como o dano causado à Administração, observado o princípio da proporcionalidade.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17.12. As penalidades serão obrigatoriamente registradas no SICAF.</w:t>
      </w:r>
    </w:p>
    <w:p w:rsidR="002C6A2D" w:rsidRDefault="002C6A2D" w:rsidP="000A5519">
      <w:pPr>
        <w:pStyle w:val="Default"/>
        <w:jc w:val="both"/>
        <w:rPr>
          <w:b/>
          <w:bCs/>
        </w:rPr>
      </w:pPr>
      <w:r w:rsidRPr="000A5519">
        <w:rPr>
          <w:b/>
          <w:bCs/>
        </w:rPr>
        <w:t xml:space="preserve">18. PRAZO DE EXECUÇÃO, SOLICITAÇÃO E RECEBIMENTO DO </w:t>
      </w:r>
      <w:proofErr w:type="gramStart"/>
      <w:r w:rsidRPr="000A5519">
        <w:rPr>
          <w:b/>
          <w:bCs/>
        </w:rPr>
        <w:t>SERVIÇO</w:t>
      </w:r>
      <w:proofErr w:type="gramEnd"/>
      <w:r w:rsidRPr="000A5519">
        <w:rPr>
          <w:b/>
          <w:bCs/>
        </w:rPr>
        <w:t xml:space="preserve"> </w:t>
      </w:r>
    </w:p>
    <w:p w:rsidR="00EA0DE2" w:rsidRPr="000A5519" w:rsidRDefault="00EA0DE2" w:rsidP="000A5519">
      <w:pPr>
        <w:pStyle w:val="Default"/>
        <w:jc w:val="both"/>
      </w:pPr>
    </w:p>
    <w:p w:rsidR="002C6A2D" w:rsidRPr="000A5519" w:rsidRDefault="002C6A2D" w:rsidP="000A5519">
      <w:pPr>
        <w:pStyle w:val="Default"/>
        <w:jc w:val="both"/>
      </w:pPr>
      <w:r w:rsidRPr="000A5519">
        <w:t xml:space="preserve">18.1. O início da prestação do serviço será em até 2 (dois) dias após assinatura do contrato. </w:t>
      </w:r>
    </w:p>
    <w:p w:rsidR="002C6A2D" w:rsidRPr="000A5519" w:rsidRDefault="002C6A2D" w:rsidP="000A5519">
      <w:pPr>
        <w:pStyle w:val="Default"/>
        <w:jc w:val="both"/>
      </w:pPr>
      <w:r w:rsidRPr="000A5519">
        <w:t xml:space="preserve">18.2. A área requisitante deverá solicitar por escrito mediante ordem de serviço (OS), seguir o modelo de O.S. anexo </w:t>
      </w:r>
      <w:proofErr w:type="gramStart"/>
      <w:r w:rsidRPr="000A5519">
        <w:t>VI</w:t>
      </w:r>
      <w:proofErr w:type="gramEnd"/>
      <w:r w:rsidRPr="000A5519">
        <w:t xml:space="preserve"> deste T.R., que será enviado através de e-mail, ofício ou fax, para aprovação da Diretoria do Conselho que encaminhara a Contratada e/ou para o Fiscal de Contrato (que poderá fazer a intermediação), no prazo antecipado de no </w:t>
      </w:r>
      <w:r w:rsidRPr="000A5519">
        <w:lastRenderedPageBreak/>
        <w:t xml:space="preserve">mínimo 24 (vinte e quatro horas) para que a empresa contratada viabilize a disponibilidade do motorista. </w:t>
      </w:r>
    </w:p>
    <w:p w:rsidR="002C6A2D" w:rsidRPr="000A5519" w:rsidRDefault="002C6A2D" w:rsidP="00EA0DE2">
      <w:pPr>
        <w:pStyle w:val="Default"/>
        <w:ind w:left="284"/>
        <w:jc w:val="both"/>
      </w:pPr>
      <w:r w:rsidRPr="000A5519">
        <w:t xml:space="preserve">18.2.1. No caso de deslocamento intermunicipal o prazo de solicitação é de 72 (setenta e duas) horas anteriores </w:t>
      </w:r>
      <w:proofErr w:type="gramStart"/>
      <w:r w:rsidRPr="000A5519">
        <w:t>a</w:t>
      </w:r>
      <w:proofErr w:type="gramEnd"/>
      <w:r w:rsidRPr="000A5519">
        <w:t xml:space="preserve"> atividade, tendo em vista que a diária referente a estadia e alimentação tem que ser pago antecipadamente ao motorista conforme previsto na cláusula 7.2. </w:t>
      </w:r>
      <w:proofErr w:type="gramStart"/>
      <w:r w:rsidRPr="000A5519">
        <w:t>do</w:t>
      </w:r>
      <w:proofErr w:type="gramEnd"/>
      <w:r w:rsidRPr="000A5519">
        <w:t xml:space="preserve"> T.R. </w:t>
      </w:r>
    </w:p>
    <w:p w:rsidR="002C6A2D" w:rsidRPr="000A5519" w:rsidRDefault="002C6A2D" w:rsidP="00EA0DE2">
      <w:pPr>
        <w:spacing w:after="0"/>
        <w:ind w:left="284"/>
        <w:jc w:val="both"/>
        <w:rPr>
          <w:rFonts w:ascii="Times New Roman" w:hAnsi="Times New Roman" w:cs="Times New Roman"/>
          <w:sz w:val="24"/>
          <w:szCs w:val="24"/>
        </w:rPr>
      </w:pPr>
      <w:r w:rsidRPr="000A5519">
        <w:rPr>
          <w:rFonts w:ascii="Times New Roman" w:hAnsi="Times New Roman" w:cs="Times New Roman"/>
          <w:sz w:val="24"/>
          <w:szCs w:val="24"/>
        </w:rPr>
        <w:t>18.2.2. A contratada deverá disponibilizar o motorista em até 24 (vinte e quatro horas) após a solicitação formal.</w:t>
      </w:r>
    </w:p>
    <w:p w:rsidR="002C6A2D" w:rsidRPr="000A5519" w:rsidRDefault="002C6A2D" w:rsidP="00EA0DE2">
      <w:pPr>
        <w:pStyle w:val="Default"/>
        <w:jc w:val="both"/>
      </w:pPr>
      <w:r w:rsidRPr="000A5519">
        <w:t xml:space="preserve">18.3. O recebimento provisório e definitivo dos serviços será realizado conforme o disposto nos </w:t>
      </w:r>
      <w:proofErr w:type="spellStart"/>
      <w:r w:rsidRPr="000A5519">
        <w:t>arts</w:t>
      </w:r>
      <w:proofErr w:type="spellEnd"/>
      <w:r w:rsidRPr="000A5519">
        <w:t xml:space="preserve">. </w:t>
      </w:r>
      <w:proofErr w:type="gramStart"/>
      <w:r w:rsidRPr="000A5519">
        <w:t>73 a 76 da Lei nº</w:t>
      </w:r>
      <w:proofErr w:type="gramEnd"/>
      <w:r w:rsidRPr="000A5519">
        <w:t xml:space="preserve"> 8.666, de 1993: </w:t>
      </w:r>
    </w:p>
    <w:p w:rsidR="002C6A2D" w:rsidRPr="000A5519" w:rsidRDefault="002C6A2D" w:rsidP="00EA0DE2">
      <w:pPr>
        <w:pStyle w:val="Default"/>
        <w:ind w:left="426"/>
        <w:jc w:val="both"/>
      </w:pPr>
      <w:r w:rsidRPr="000A5519">
        <w:t>a) Provisoriamente, pela área requisitante, a partir de sua prestação, para efeito de verificação da conformidade e preenchimento da avaliação do serviço, conforme as especificações constantes do Edital e seus anexos e da proposta</w:t>
      </w:r>
      <w:proofErr w:type="gramStart"/>
      <w:r w:rsidRPr="000A5519">
        <w:t>,.</w:t>
      </w:r>
      <w:proofErr w:type="gramEnd"/>
      <w:r w:rsidRPr="000A5519">
        <w:t xml:space="preserve"> </w:t>
      </w:r>
    </w:p>
    <w:p w:rsidR="002C6A2D" w:rsidRPr="000A5519" w:rsidRDefault="002C6A2D" w:rsidP="00EA0DE2">
      <w:pPr>
        <w:pStyle w:val="Default"/>
        <w:ind w:left="426"/>
        <w:jc w:val="both"/>
      </w:pPr>
      <w:r w:rsidRPr="000A5519">
        <w:t xml:space="preserve">b) Definitivamente, pelo fiscal de contrato, responsável por seu acompanhamento e fiscalização após a verificação da conformidade com as especificações constantes do Edital e seus anexos e da proposta, e sua consequente aceitação, que se dará até 15 (quinze) dias do recebimento provisório. </w:t>
      </w:r>
    </w:p>
    <w:p w:rsidR="002C6A2D"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18.4. A Administração rejeitará, no todo ou em parte, a prestação dos serviços em desacordo com as especificações técnicas exigidas.</w:t>
      </w:r>
    </w:p>
    <w:p w:rsidR="00922DFC" w:rsidRPr="000A5519" w:rsidRDefault="00922DFC" w:rsidP="000A5519">
      <w:pPr>
        <w:jc w:val="both"/>
        <w:rPr>
          <w:rFonts w:ascii="Times New Roman" w:hAnsi="Times New Roman" w:cs="Times New Roman"/>
          <w:sz w:val="24"/>
          <w:szCs w:val="24"/>
        </w:rPr>
      </w:pPr>
    </w:p>
    <w:p w:rsidR="002C6A2D" w:rsidRPr="000A5519" w:rsidRDefault="002C6A2D" w:rsidP="000A5519">
      <w:pPr>
        <w:jc w:val="both"/>
        <w:rPr>
          <w:rFonts w:ascii="Times New Roman" w:hAnsi="Times New Roman" w:cs="Times New Roman"/>
          <w:b/>
          <w:bCs/>
          <w:sz w:val="24"/>
          <w:szCs w:val="24"/>
        </w:rPr>
      </w:pPr>
      <w:r w:rsidRPr="000A5519">
        <w:rPr>
          <w:rFonts w:ascii="Times New Roman" w:hAnsi="Times New Roman" w:cs="Times New Roman"/>
          <w:b/>
          <w:bCs/>
          <w:sz w:val="24"/>
          <w:szCs w:val="24"/>
        </w:rPr>
        <w:t>19. DO VALOR ESTIMADO E DOTAÇÃO ORÇAMENTÁRIA</w:t>
      </w:r>
    </w:p>
    <w:p w:rsidR="002C6A2D" w:rsidRDefault="002C6A2D" w:rsidP="000A5519">
      <w:pPr>
        <w:pStyle w:val="Default"/>
        <w:jc w:val="both"/>
      </w:pPr>
      <w:r w:rsidRPr="000A5519">
        <w:t xml:space="preserve">19.1. O valor estimado para contratação será realizado mediante pesquisa de mercado pela Comissão Permanente de Licitação de acordo com a IN nº SEGES/MPDG nº 03/2017. </w:t>
      </w:r>
    </w:p>
    <w:p w:rsidR="00A616BC" w:rsidRPr="000A5519" w:rsidRDefault="00A616BC" w:rsidP="000A5519">
      <w:pPr>
        <w:pStyle w:val="Default"/>
        <w:jc w:val="both"/>
      </w:pPr>
    </w:p>
    <w:p w:rsidR="002C6A2D" w:rsidRDefault="002C6A2D" w:rsidP="000A5519">
      <w:pPr>
        <w:pStyle w:val="Default"/>
        <w:jc w:val="both"/>
      </w:pPr>
      <w:r w:rsidRPr="000A5519">
        <w:t xml:space="preserve">19.2. As despesas decorrentes da contratação, objeto desta licitação, correrão à conta dos recursos consignados pelo </w:t>
      </w:r>
      <w:proofErr w:type="spellStart"/>
      <w:r w:rsidRPr="000A5519">
        <w:t>Coren</w:t>
      </w:r>
      <w:proofErr w:type="spellEnd"/>
      <w:r w:rsidRPr="000A5519">
        <w:t xml:space="preserve">/MS, para o exercício de 2018, a cargo do Departamento de Contabilidade e/ou financeiro na rubrica 6.2.2.1.1.33.90.39.001.099 e elemento de despesa Outros Serviços Terceirizados. </w:t>
      </w:r>
    </w:p>
    <w:p w:rsidR="00A616BC" w:rsidRPr="000A5519" w:rsidRDefault="00A616BC" w:rsidP="000A5519">
      <w:pPr>
        <w:pStyle w:val="Default"/>
        <w:jc w:val="both"/>
      </w:pPr>
    </w:p>
    <w:p w:rsidR="002C6A2D" w:rsidRDefault="002C6A2D" w:rsidP="000A5519">
      <w:pPr>
        <w:pStyle w:val="Default"/>
        <w:jc w:val="both"/>
      </w:pPr>
      <w:r w:rsidRPr="000A5519">
        <w:t xml:space="preserve">19.3. O salário do motorista deve corresponder ao previsto na Convenção Coletiva de Trabalho da categoria pertinente. </w:t>
      </w:r>
    </w:p>
    <w:p w:rsidR="00A616BC" w:rsidRPr="000A5519" w:rsidRDefault="00A616BC" w:rsidP="000A5519">
      <w:pPr>
        <w:pStyle w:val="Default"/>
        <w:jc w:val="both"/>
      </w:pP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19.4. </w:t>
      </w:r>
      <w:r w:rsidR="00922DFC">
        <w:rPr>
          <w:rFonts w:ascii="Times New Roman" w:hAnsi="Times New Roman" w:cs="Times New Roman"/>
          <w:sz w:val="24"/>
          <w:szCs w:val="24"/>
        </w:rPr>
        <w:t xml:space="preserve">O número estimado de diárias eventuais (para estadia) a serem pagos ao longo da execução do contrato é de </w:t>
      </w:r>
      <w:r w:rsidR="00922DFC" w:rsidRPr="00E3164C">
        <w:rPr>
          <w:rFonts w:ascii="Times New Roman" w:hAnsi="Times New Roman" w:cs="Times New Roman"/>
          <w:b/>
          <w:sz w:val="24"/>
          <w:szCs w:val="24"/>
        </w:rPr>
        <w:t>200 (duzentas), com valor determinado de R$ 200,00 (duzentos reais)</w:t>
      </w:r>
      <w:r w:rsidR="00922DFC">
        <w:rPr>
          <w:rFonts w:ascii="Times New Roman" w:hAnsi="Times New Roman" w:cs="Times New Roman"/>
          <w:sz w:val="24"/>
          <w:szCs w:val="24"/>
        </w:rPr>
        <w:t>, repassados ao Contratante, no mês subsequente ao serviço.</w:t>
      </w:r>
    </w:p>
    <w:p w:rsidR="002C6A2D" w:rsidRDefault="002C6A2D" w:rsidP="000A5519">
      <w:pPr>
        <w:pStyle w:val="Default"/>
        <w:jc w:val="both"/>
        <w:rPr>
          <w:b/>
          <w:bCs/>
        </w:rPr>
      </w:pPr>
      <w:r w:rsidRPr="000A5519">
        <w:rPr>
          <w:b/>
          <w:bCs/>
        </w:rPr>
        <w:t xml:space="preserve">20. DA PROPOSTA E CRITÉRIOS DE JULGAMENTO </w:t>
      </w:r>
    </w:p>
    <w:p w:rsidR="00993B7B" w:rsidRPr="000A5519" w:rsidRDefault="00993B7B" w:rsidP="000A5519">
      <w:pPr>
        <w:pStyle w:val="Default"/>
        <w:jc w:val="both"/>
      </w:pPr>
    </w:p>
    <w:p w:rsidR="002C6A2D"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20.1. Para os postos de serviços, estima-se a seguinte despesa mensal, que será utilizada durante a execução do contrato de forma contínua:</w:t>
      </w:r>
    </w:p>
    <w:p w:rsidR="00A616BC" w:rsidRDefault="00A616BC" w:rsidP="000A5519">
      <w:pPr>
        <w:jc w:val="both"/>
        <w:rPr>
          <w:rFonts w:ascii="Times New Roman" w:hAnsi="Times New Roman" w:cs="Times New Roman"/>
          <w:sz w:val="24"/>
          <w:szCs w:val="24"/>
        </w:rPr>
      </w:pPr>
    </w:p>
    <w:tbl>
      <w:tblPr>
        <w:tblStyle w:val="Tabelacomgrade"/>
        <w:tblW w:w="9464" w:type="dxa"/>
        <w:tblLayout w:type="fixed"/>
        <w:tblLook w:val="04A0" w:firstRow="1" w:lastRow="0" w:firstColumn="1" w:lastColumn="0" w:noHBand="0" w:noVBand="1"/>
      </w:tblPr>
      <w:tblGrid>
        <w:gridCol w:w="817"/>
        <w:gridCol w:w="2835"/>
        <w:gridCol w:w="1134"/>
        <w:gridCol w:w="1276"/>
        <w:gridCol w:w="1843"/>
        <w:gridCol w:w="1559"/>
      </w:tblGrid>
      <w:tr w:rsidR="00286B67" w:rsidTr="004364B5">
        <w:tc>
          <w:tcPr>
            <w:tcW w:w="9464" w:type="dxa"/>
            <w:gridSpan w:val="6"/>
          </w:tcPr>
          <w:p w:rsidR="00286B67" w:rsidRPr="00286B67" w:rsidRDefault="00286B67" w:rsidP="00286B67">
            <w:pPr>
              <w:jc w:val="center"/>
              <w:rPr>
                <w:rFonts w:ascii="Times New Roman" w:hAnsi="Times New Roman" w:cs="Times New Roman"/>
                <w:b/>
                <w:sz w:val="24"/>
                <w:szCs w:val="24"/>
              </w:rPr>
            </w:pPr>
            <w:r w:rsidRPr="00286B67">
              <w:rPr>
                <w:rFonts w:ascii="Times New Roman" w:hAnsi="Times New Roman" w:cs="Times New Roman"/>
                <w:b/>
                <w:sz w:val="24"/>
                <w:szCs w:val="24"/>
              </w:rPr>
              <w:lastRenderedPageBreak/>
              <w:t>LOTE ÚNICO SEDE EM CAMPO GRANDE/MS</w:t>
            </w:r>
          </w:p>
        </w:tc>
      </w:tr>
      <w:tr w:rsidR="00713873" w:rsidTr="00B76C4E">
        <w:tc>
          <w:tcPr>
            <w:tcW w:w="817" w:type="dxa"/>
            <w:vAlign w:val="center"/>
          </w:tcPr>
          <w:p w:rsidR="00286B67" w:rsidRDefault="004364B5" w:rsidP="00B76C4E">
            <w:pPr>
              <w:jc w:val="center"/>
              <w:rPr>
                <w:rFonts w:ascii="Times New Roman" w:hAnsi="Times New Roman" w:cs="Times New Roman"/>
                <w:sz w:val="24"/>
                <w:szCs w:val="24"/>
              </w:rPr>
            </w:pPr>
            <w:r>
              <w:rPr>
                <w:rFonts w:ascii="Times New Roman" w:hAnsi="Times New Roman" w:cs="Times New Roman"/>
                <w:sz w:val="24"/>
                <w:szCs w:val="24"/>
              </w:rPr>
              <w:t>Item</w:t>
            </w:r>
          </w:p>
        </w:tc>
        <w:tc>
          <w:tcPr>
            <w:tcW w:w="2835" w:type="dxa"/>
            <w:vAlign w:val="center"/>
          </w:tcPr>
          <w:p w:rsidR="00286B67" w:rsidRDefault="004364B5" w:rsidP="00B76C4E">
            <w:pPr>
              <w:jc w:val="center"/>
              <w:rPr>
                <w:rFonts w:ascii="Times New Roman" w:hAnsi="Times New Roman" w:cs="Times New Roman"/>
                <w:sz w:val="24"/>
                <w:szCs w:val="24"/>
              </w:rPr>
            </w:pPr>
            <w:r>
              <w:rPr>
                <w:rFonts w:ascii="Times New Roman" w:hAnsi="Times New Roman" w:cs="Times New Roman"/>
                <w:sz w:val="24"/>
                <w:szCs w:val="24"/>
              </w:rPr>
              <w:t>Categoria</w:t>
            </w:r>
          </w:p>
        </w:tc>
        <w:tc>
          <w:tcPr>
            <w:tcW w:w="1134" w:type="dxa"/>
            <w:vAlign w:val="center"/>
          </w:tcPr>
          <w:p w:rsidR="00286B67" w:rsidRDefault="004364B5" w:rsidP="00B76C4E">
            <w:pPr>
              <w:jc w:val="center"/>
              <w:rPr>
                <w:rFonts w:ascii="Times New Roman" w:hAnsi="Times New Roman" w:cs="Times New Roman"/>
                <w:sz w:val="24"/>
                <w:szCs w:val="24"/>
              </w:rPr>
            </w:pPr>
            <w:proofErr w:type="spellStart"/>
            <w:r>
              <w:rPr>
                <w:rFonts w:ascii="Times New Roman" w:hAnsi="Times New Roman" w:cs="Times New Roman"/>
                <w:sz w:val="24"/>
                <w:szCs w:val="24"/>
              </w:rPr>
              <w:t>Qtde</w:t>
            </w:r>
            <w:proofErr w:type="spellEnd"/>
            <w:r>
              <w:rPr>
                <w:rFonts w:ascii="Times New Roman" w:hAnsi="Times New Roman" w:cs="Times New Roman"/>
                <w:sz w:val="24"/>
                <w:szCs w:val="24"/>
              </w:rPr>
              <w:t>/</w:t>
            </w:r>
            <w:r w:rsidR="00713873">
              <w:rPr>
                <w:rFonts w:ascii="Times New Roman" w:hAnsi="Times New Roman" w:cs="Times New Roman"/>
                <w:sz w:val="24"/>
                <w:szCs w:val="24"/>
              </w:rPr>
              <w:t xml:space="preserve">  </w:t>
            </w:r>
            <w:r>
              <w:rPr>
                <w:rFonts w:ascii="Times New Roman" w:hAnsi="Times New Roman" w:cs="Times New Roman"/>
                <w:sz w:val="24"/>
                <w:szCs w:val="24"/>
              </w:rPr>
              <w:t>estimada</w:t>
            </w:r>
          </w:p>
        </w:tc>
        <w:tc>
          <w:tcPr>
            <w:tcW w:w="1276" w:type="dxa"/>
            <w:vAlign w:val="center"/>
          </w:tcPr>
          <w:p w:rsidR="00286B67" w:rsidRDefault="004364B5" w:rsidP="00B76C4E">
            <w:pPr>
              <w:jc w:val="center"/>
              <w:rPr>
                <w:rFonts w:ascii="Times New Roman" w:hAnsi="Times New Roman" w:cs="Times New Roman"/>
                <w:sz w:val="24"/>
                <w:szCs w:val="24"/>
              </w:rPr>
            </w:pPr>
            <w:proofErr w:type="spellStart"/>
            <w:r>
              <w:rPr>
                <w:rFonts w:ascii="Times New Roman" w:hAnsi="Times New Roman" w:cs="Times New Roman"/>
                <w:sz w:val="24"/>
                <w:szCs w:val="24"/>
              </w:rPr>
              <w:t>Qtde</w:t>
            </w:r>
            <w:proofErr w:type="spellEnd"/>
            <w:r>
              <w:rPr>
                <w:rFonts w:ascii="Times New Roman" w:hAnsi="Times New Roman" w:cs="Times New Roman"/>
                <w:sz w:val="24"/>
                <w:szCs w:val="24"/>
              </w:rPr>
              <w:t xml:space="preserve"> de mês</w:t>
            </w:r>
          </w:p>
        </w:tc>
        <w:tc>
          <w:tcPr>
            <w:tcW w:w="1843" w:type="dxa"/>
            <w:vAlign w:val="center"/>
          </w:tcPr>
          <w:p w:rsidR="00286B67" w:rsidRDefault="004364B5" w:rsidP="00B76C4E">
            <w:pPr>
              <w:jc w:val="center"/>
              <w:rPr>
                <w:rFonts w:ascii="Times New Roman" w:hAnsi="Times New Roman" w:cs="Times New Roman"/>
                <w:sz w:val="24"/>
                <w:szCs w:val="24"/>
              </w:rPr>
            </w:pPr>
            <w:r>
              <w:rPr>
                <w:rFonts w:ascii="Times New Roman" w:hAnsi="Times New Roman" w:cs="Times New Roman"/>
                <w:sz w:val="24"/>
                <w:szCs w:val="24"/>
              </w:rPr>
              <w:t>Valor mensal/unitário</w:t>
            </w:r>
          </w:p>
        </w:tc>
        <w:tc>
          <w:tcPr>
            <w:tcW w:w="1559" w:type="dxa"/>
            <w:vAlign w:val="center"/>
          </w:tcPr>
          <w:p w:rsidR="00286B67" w:rsidRDefault="004364B5" w:rsidP="00B76C4E">
            <w:pPr>
              <w:jc w:val="center"/>
              <w:rPr>
                <w:rFonts w:ascii="Times New Roman" w:hAnsi="Times New Roman" w:cs="Times New Roman"/>
                <w:sz w:val="24"/>
                <w:szCs w:val="24"/>
              </w:rPr>
            </w:pPr>
            <w:r>
              <w:rPr>
                <w:rFonts w:ascii="Times New Roman" w:hAnsi="Times New Roman" w:cs="Times New Roman"/>
                <w:sz w:val="24"/>
                <w:szCs w:val="24"/>
              </w:rPr>
              <w:t>Valor anual estimado</w:t>
            </w:r>
          </w:p>
        </w:tc>
      </w:tr>
      <w:tr w:rsidR="0091278F" w:rsidTr="0086629E">
        <w:tc>
          <w:tcPr>
            <w:tcW w:w="817" w:type="dxa"/>
            <w:vAlign w:val="center"/>
          </w:tcPr>
          <w:p w:rsidR="0091278F" w:rsidRDefault="0091278F" w:rsidP="00573C61">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Align w:val="center"/>
          </w:tcPr>
          <w:p w:rsidR="0091278F" w:rsidRDefault="0091278F" w:rsidP="00EC6DEB">
            <w:pPr>
              <w:jc w:val="both"/>
              <w:rPr>
                <w:rFonts w:ascii="Times New Roman" w:hAnsi="Times New Roman" w:cs="Times New Roman"/>
                <w:sz w:val="24"/>
                <w:szCs w:val="24"/>
              </w:rPr>
            </w:pPr>
            <w:r>
              <w:rPr>
                <w:rFonts w:ascii="Times New Roman" w:hAnsi="Times New Roman" w:cs="Times New Roman"/>
                <w:sz w:val="24"/>
                <w:szCs w:val="24"/>
              </w:rPr>
              <w:t>Locação de veículo, franquia livre, com motorista (CBO 7823-5), categoria B, pelo período de 12 (doze) meses para Campo Grande/MS, conforme o Termo de Referência e seus anexos.</w:t>
            </w:r>
          </w:p>
        </w:tc>
        <w:tc>
          <w:tcPr>
            <w:tcW w:w="1134"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vAlign w:val="center"/>
          </w:tcPr>
          <w:p w:rsidR="0091278F" w:rsidRDefault="00D15463" w:rsidP="00573C61">
            <w:pPr>
              <w:jc w:val="center"/>
              <w:rPr>
                <w:rFonts w:ascii="Times New Roman" w:hAnsi="Times New Roman" w:cs="Times New Roman"/>
                <w:sz w:val="24"/>
                <w:szCs w:val="24"/>
              </w:rPr>
            </w:pPr>
            <w:r>
              <w:rPr>
                <w:rFonts w:ascii="Times New Roman" w:hAnsi="Times New Roman" w:cs="Times New Roman"/>
                <w:sz w:val="24"/>
                <w:szCs w:val="24"/>
              </w:rPr>
              <w:t>R$ 6.628,79</w:t>
            </w:r>
          </w:p>
        </w:tc>
        <w:tc>
          <w:tcPr>
            <w:tcW w:w="1559" w:type="dxa"/>
            <w:vAlign w:val="center"/>
          </w:tcPr>
          <w:p w:rsidR="0091278F" w:rsidRDefault="00D15463" w:rsidP="00573C61">
            <w:pPr>
              <w:jc w:val="center"/>
              <w:rPr>
                <w:rFonts w:ascii="Times New Roman" w:hAnsi="Times New Roman" w:cs="Times New Roman"/>
                <w:sz w:val="24"/>
                <w:szCs w:val="24"/>
              </w:rPr>
            </w:pPr>
            <w:r>
              <w:rPr>
                <w:rFonts w:ascii="Times New Roman" w:hAnsi="Times New Roman" w:cs="Times New Roman"/>
                <w:sz w:val="24"/>
                <w:szCs w:val="24"/>
              </w:rPr>
              <w:t>R$ 79.545,45</w:t>
            </w:r>
          </w:p>
        </w:tc>
      </w:tr>
      <w:tr w:rsidR="0091278F" w:rsidTr="0086629E">
        <w:tc>
          <w:tcPr>
            <w:tcW w:w="817" w:type="dxa"/>
            <w:vAlign w:val="center"/>
          </w:tcPr>
          <w:p w:rsidR="0091278F" w:rsidRDefault="0091278F" w:rsidP="00573C61">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vAlign w:val="center"/>
          </w:tcPr>
          <w:p w:rsidR="0091278F" w:rsidRDefault="0091278F" w:rsidP="00EC6DEB">
            <w:pPr>
              <w:jc w:val="both"/>
              <w:rPr>
                <w:rFonts w:ascii="Times New Roman" w:hAnsi="Times New Roman" w:cs="Times New Roman"/>
                <w:sz w:val="24"/>
                <w:szCs w:val="24"/>
              </w:rPr>
            </w:pPr>
            <w:r>
              <w:rPr>
                <w:rFonts w:ascii="Times New Roman" w:hAnsi="Times New Roman" w:cs="Times New Roman"/>
                <w:sz w:val="24"/>
                <w:szCs w:val="24"/>
              </w:rPr>
              <w:t xml:space="preserve">Serviços </w:t>
            </w:r>
            <w:proofErr w:type="gramStart"/>
            <w:r>
              <w:rPr>
                <w:rFonts w:ascii="Times New Roman" w:hAnsi="Times New Roman" w:cs="Times New Roman"/>
                <w:sz w:val="24"/>
                <w:szCs w:val="24"/>
              </w:rPr>
              <w:t>adicionais/eventuais</w:t>
            </w:r>
            <w:proofErr w:type="gramEnd"/>
            <w:r>
              <w:rPr>
                <w:rFonts w:ascii="Times New Roman" w:hAnsi="Times New Roman" w:cs="Times New Roman"/>
                <w:sz w:val="24"/>
                <w:szCs w:val="24"/>
              </w:rPr>
              <w:t xml:space="preserve"> (diárias para estadia).</w:t>
            </w:r>
          </w:p>
        </w:tc>
        <w:tc>
          <w:tcPr>
            <w:tcW w:w="1134"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R$ 200,00</w:t>
            </w:r>
          </w:p>
        </w:tc>
        <w:tc>
          <w:tcPr>
            <w:tcW w:w="1559" w:type="dxa"/>
            <w:vAlign w:val="center"/>
          </w:tcPr>
          <w:p w:rsidR="0091278F" w:rsidRDefault="007D7D1F" w:rsidP="00573C61">
            <w:pPr>
              <w:jc w:val="center"/>
              <w:rPr>
                <w:rFonts w:ascii="Times New Roman" w:hAnsi="Times New Roman" w:cs="Times New Roman"/>
                <w:sz w:val="24"/>
                <w:szCs w:val="24"/>
              </w:rPr>
            </w:pPr>
            <w:r>
              <w:rPr>
                <w:rFonts w:ascii="Times New Roman" w:hAnsi="Times New Roman" w:cs="Times New Roman"/>
                <w:sz w:val="24"/>
                <w:szCs w:val="24"/>
              </w:rPr>
              <w:t>R$ 40.000,00</w:t>
            </w:r>
          </w:p>
        </w:tc>
      </w:tr>
    </w:tbl>
    <w:p w:rsidR="002C6A2D" w:rsidRPr="000A5519" w:rsidRDefault="002C6A2D" w:rsidP="000A5519">
      <w:pPr>
        <w:jc w:val="both"/>
        <w:rPr>
          <w:rFonts w:ascii="Times New Roman" w:hAnsi="Times New Roman" w:cs="Times New Roman"/>
          <w:sz w:val="24"/>
          <w:szCs w:val="24"/>
        </w:rPr>
      </w:pPr>
    </w:p>
    <w:p w:rsidR="002C6A2D" w:rsidRPr="000A5519" w:rsidRDefault="002C6A2D" w:rsidP="000A5519">
      <w:pPr>
        <w:pStyle w:val="Default"/>
        <w:jc w:val="both"/>
      </w:pPr>
      <w:r w:rsidRPr="000A5519">
        <w:t xml:space="preserve">20.2. A licitante deverá preencher, além do Modelo de Proposta de Preços (Anexo III deste Termo de Referência), observando os custos efetivos e as demais adaptações especificas para a categoria/profissional, o Modelo de Planilha de Custos e Formação de Preços, anexo do Edital. </w:t>
      </w:r>
    </w:p>
    <w:p w:rsidR="002C6A2D" w:rsidRPr="000A5519" w:rsidRDefault="002C6A2D" w:rsidP="000A5519">
      <w:pPr>
        <w:pStyle w:val="Default"/>
        <w:jc w:val="both"/>
      </w:pPr>
      <w:r w:rsidRPr="000A5519">
        <w:t xml:space="preserve">20.2.1. Prazo de validade da proposta de, no mínimo, 90 (noventa) dias, a contar da data de sua apresentação; </w:t>
      </w:r>
    </w:p>
    <w:p w:rsidR="002C6A2D" w:rsidRPr="000A5519" w:rsidRDefault="002C6A2D" w:rsidP="000A5519">
      <w:pPr>
        <w:pStyle w:val="Default"/>
        <w:jc w:val="both"/>
      </w:pPr>
      <w:r w:rsidRPr="000A5519">
        <w:t xml:space="preserve">20.2.2. Conter os preços unitários e o preço global de todos os itens descritos neste Termo. Os preços devem ser expressos em R$ (reais). </w:t>
      </w:r>
    </w:p>
    <w:p w:rsidR="002C6A2D" w:rsidRPr="000A5519" w:rsidRDefault="002C6A2D" w:rsidP="000A5519">
      <w:pPr>
        <w:pStyle w:val="Default"/>
        <w:jc w:val="both"/>
      </w:pPr>
      <w:r w:rsidRPr="000A5519">
        <w:t xml:space="preserve">20.3. </w:t>
      </w:r>
      <w:proofErr w:type="gramStart"/>
      <w:r w:rsidRPr="000A5519">
        <w:t>No preço proposto deverão estar inclusas todas as despesas com salários, leis sociais, trabalhistas, seguros, impostos, taxas e contribuições, transporte, alimentação, despesas administrativas e lucros e demais insumos necessários à sua composição, assim como, deverão estar de acordo com a legislação em vigor e com a convenção/acordo/dissídio da categoria no MS.</w:t>
      </w:r>
      <w:proofErr w:type="gramEnd"/>
      <w:r w:rsidRPr="000A5519">
        <w:t xml:space="preserve"> </w:t>
      </w:r>
    </w:p>
    <w:p w:rsidR="002C6A2D" w:rsidRPr="000A5519" w:rsidRDefault="002C6A2D" w:rsidP="00993B7B">
      <w:pPr>
        <w:spacing w:after="0"/>
        <w:jc w:val="both"/>
        <w:rPr>
          <w:rFonts w:ascii="Times New Roman" w:hAnsi="Times New Roman" w:cs="Times New Roman"/>
          <w:sz w:val="24"/>
          <w:szCs w:val="24"/>
        </w:rPr>
      </w:pPr>
      <w:r w:rsidRPr="000A5519">
        <w:rPr>
          <w:rFonts w:ascii="Times New Roman" w:hAnsi="Times New Roman" w:cs="Times New Roman"/>
          <w:sz w:val="24"/>
          <w:szCs w:val="24"/>
        </w:rPr>
        <w:t>20.3.1. Os custos de vale-refeição deverão ter como base as condições estabelecidas nas Convenções Coletivas de Trabalho celebradas pelo Sindicato da respectiva categoria.</w:t>
      </w:r>
    </w:p>
    <w:p w:rsidR="002C6A2D" w:rsidRPr="000A5519" w:rsidRDefault="002C6A2D" w:rsidP="00993B7B">
      <w:pPr>
        <w:pStyle w:val="Default"/>
        <w:jc w:val="both"/>
      </w:pPr>
      <w:r w:rsidRPr="000A5519">
        <w:t xml:space="preserve">20.3.2. O vale-transporte deverá ser concedido pela licitante vencedora aos empregados de acordo com o Decreto n° 95.247, de 17/11/1987, no valor referente ao itinerário de cada funcionário, observadas as demais disposições insertas nas Convenções Coletivas de Trabalho celebradas pelo Sindicato da respectiva categoria. </w:t>
      </w:r>
    </w:p>
    <w:p w:rsidR="002C6A2D" w:rsidRPr="000A5519" w:rsidRDefault="002C6A2D" w:rsidP="000A5519">
      <w:pPr>
        <w:pStyle w:val="Default"/>
        <w:jc w:val="both"/>
      </w:pPr>
      <w:r w:rsidRPr="000A5519">
        <w:t xml:space="preserve">20.3.3. </w:t>
      </w:r>
      <w:proofErr w:type="gramStart"/>
      <w:r w:rsidRPr="000A5519">
        <w:t>A Licitante vencedora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 do art. 57, da Lei n° 8.666, de 1993.</w:t>
      </w:r>
      <w:proofErr w:type="gramEnd"/>
      <w:r w:rsidRPr="000A5519">
        <w:t xml:space="preserve"> </w:t>
      </w:r>
    </w:p>
    <w:p w:rsidR="002C6A2D" w:rsidRPr="000A5519" w:rsidRDefault="002C6A2D" w:rsidP="002F41C8">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20.3.3.1. O disposto acima se aplica, inclusive, nos casos de equivoco afeto a fixação dos custos variáveis decorrentes de fatores futuros e incertos, tais como o valor provido com o quantitativo de vale transporte.</w:t>
      </w:r>
    </w:p>
    <w:p w:rsidR="002C6A2D" w:rsidRPr="000A5519" w:rsidRDefault="002C6A2D" w:rsidP="002F41C8">
      <w:pPr>
        <w:pStyle w:val="Default"/>
        <w:ind w:left="426"/>
        <w:jc w:val="both"/>
      </w:pPr>
      <w:r w:rsidRPr="000A5519">
        <w:t xml:space="preserve">20.3.3.2. Caso se verifique que a proposta apresentada contém eventual equivoco no dimensionamento dos quantitativos que favoreça a Licitante vencedora, este será </w:t>
      </w:r>
      <w:r w:rsidRPr="000A5519">
        <w:lastRenderedPageBreak/>
        <w:t xml:space="preserve">revertido como lucro durante a vigência da contratação, mas poderá ser objeto de negociação para a eventual prorrogação contratual. </w:t>
      </w:r>
    </w:p>
    <w:p w:rsidR="002C6A2D" w:rsidRPr="000A5519" w:rsidRDefault="002C6A2D" w:rsidP="000A5519">
      <w:pPr>
        <w:pStyle w:val="Default"/>
        <w:jc w:val="both"/>
      </w:pPr>
      <w:r w:rsidRPr="000A5519">
        <w:t xml:space="preserve">20.4. As propostas deverão conter indicação dos sindicatos, acordos coletivos, convenções coletivas que regem cada categoria profissional que executará os serviços e a respectiva data base e vigência, com base no Código Brasileiro de Ocupações – CBO, segundo disposto na alínea “c", do art. 6.2. </w:t>
      </w:r>
      <w:proofErr w:type="gramStart"/>
      <w:r w:rsidRPr="000A5519">
        <w:t>da</w:t>
      </w:r>
      <w:proofErr w:type="gramEnd"/>
      <w:r w:rsidRPr="000A5519">
        <w:t xml:space="preserve"> Instrução Normativa SEGES/MPDG n° 05, de 26/05/2017 e suas alterações posteriores. </w:t>
      </w:r>
    </w:p>
    <w:p w:rsidR="002C6A2D" w:rsidRPr="000A5519" w:rsidRDefault="002C6A2D" w:rsidP="00C64801">
      <w:pPr>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20.4.1. A ausência da indicação dos sindicatos, acordos coletivos, convenções coletivas, exigida neste subitem, a qual inviabilize ou dificulte a análise das planilhas por parte da área técnica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poderá acarretar a desclassificação da proposta da Licitante.</w:t>
      </w:r>
    </w:p>
    <w:p w:rsidR="002C6A2D" w:rsidRPr="000A5519" w:rsidRDefault="002C6A2D" w:rsidP="000A5519">
      <w:pPr>
        <w:pStyle w:val="Default"/>
        <w:jc w:val="both"/>
      </w:pPr>
      <w:r w:rsidRPr="000A5519">
        <w:rPr>
          <w:b/>
          <w:bCs/>
        </w:rPr>
        <w:t xml:space="preserve">20.5. Critérios de Julgamento </w:t>
      </w:r>
    </w:p>
    <w:p w:rsidR="002C6A2D" w:rsidRPr="000A5519" w:rsidRDefault="002C6A2D" w:rsidP="00361579">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20.5.1. O critério de julgamento será baseado no menor lance ofertado pelas empresas sobre o valor da total da prestação do serviço, ou seja, o critério é pelo Menor Valor Total Anual da Proposta ofertado conforme Anexo I </w:t>
      </w:r>
      <w:r w:rsidR="007132D0">
        <w:rPr>
          <w:rFonts w:ascii="Times New Roman" w:hAnsi="Times New Roman" w:cs="Times New Roman"/>
          <w:sz w:val="24"/>
          <w:szCs w:val="24"/>
        </w:rPr>
        <w:t xml:space="preserve"> do Termo de Referência.</w:t>
      </w:r>
      <w:r w:rsidRPr="000A5519">
        <w:rPr>
          <w:rFonts w:ascii="Times New Roman" w:hAnsi="Times New Roman" w:cs="Times New Roman"/>
          <w:sz w:val="24"/>
          <w:szCs w:val="24"/>
        </w:rPr>
        <w:t xml:space="preserve"> A</w:t>
      </w:r>
      <w:r w:rsidR="007132D0">
        <w:rPr>
          <w:rFonts w:ascii="Times New Roman" w:hAnsi="Times New Roman" w:cs="Times New Roman"/>
          <w:sz w:val="24"/>
          <w:szCs w:val="24"/>
        </w:rPr>
        <w:t>s</w:t>
      </w:r>
      <w:r w:rsidRPr="000A5519">
        <w:rPr>
          <w:rFonts w:ascii="Times New Roman" w:hAnsi="Times New Roman" w:cs="Times New Roman"/>
          <w:sz w:val="24"/>
          <w:szCs w:val="24"/>
        </w:rPr>
        <w:t xml:space="preserve"> propostas a serem encaminhadas devem contemplar </w:t>
      </w:r>
      <w:r w:rsidR="007132D0">
        <w:rPr>
          <w:rFonts w:ascii="Times New Roman" w:hAnsi="Times New Roman" w:cs="Times New Roman"/>
          <w:sz w:val="24"/>
          <w:szCs w:val="24"/>
        </w:rPr>
        <w:t>o GRUPO 1 (Lote Único). Desta forma não serão aceitas propostas para um item especifico, separadamente.</w:t>
      </w:r>
    </w:p>
    <w:p w:rsidR="002C6A2D" w:rsidRDefault="007132D0" w:rsidP="00361579">
      <w:pPr>
        <w:spacing w:after="0"/>
        <w:jc w:val="both"/>
        <w:rPr>
          <w:rFonts w:ascii="Times New Roman" w:hAnsi="Times New Roman" w:cs="Times New Roman"/>
          <w:sz w:val="24"/>
          <w:szCs w:val="24"/>
        </w:rPr>
      </w:pPr>
      <w:r>
        <w:rPr>
          <w:rFonts w:ascii="Times New Roman" w:hAnsi="Times New Roman" w:cs="Times New Roman"/>
          <w:sz w:val="24"/>
          <w:szCs w:val="24"/>
        </w:rPr>
        <w:t xml:space="preserve">20.5.2. </w:t>
      </w:r>
      <w:r w:rsidRPr="00303E96">
        <w:rPr>
          <w:rFonts w:ascii="Times New Roman" w:hAnsi="Times New Roman" w:cs="Times New Roman"/>
          <w:b/>
          <w:sz w:val="24"/>
          <w:szCs w:val="24"/>
        </w:rPr>
        <w:t>Justificativa:</w:t>
      </w:r>
      <w:r>
        <w:rPr>
          <w:rFonts w:ascii="Times New Roman" w:hAnsi="Times New Roman" w:cs="Times New Roman"/>
          <w:sz w:val="24"/>
          <w:szCs w:val="24"/>
        </w:rPr>
        <w:t xml:space="preserve"> </w:t>
      </w:r>
      <w:r w:rsidR="00303E96">
        <w:rPr>
          <w:rFonts w:ascii="Times New Roman" w:hAnsi="Times New Roman" w:cs="Times New Roman"/>
          <w:sz w:val="24"/>
          <w:szCs w:val="24"/>
        </w:rPr>
        <w:t>O agrupamento justifica-se, pois lidar com um único fornecedor diminui o custo administrativo de gerenciamento de todo</w:t>
      </w:r>
      <w:r w:rsidR="00C83BC8">
        <w:rPr>
          <w:rFonts w:ascii="Times New Roman" w:hAnsi="Times New Roman" w:cs="Times New Roman"/>
          <w:sz w:val="24"/>
          <w:szCs w:val="24"/>
        </w:rPr>
        <w:t xml:space="preserve"> o processo de contratação. </w:t>
      </w:r>
      <w:proofErr w:type="gramStart"/>
      <w:r w:rsidR="00C83BC8">
        <w:rPr>
          <w:rFonts w:ascii="Times New Roman" w:hAnsi="Times New Roman" w:cs="Times New Roman"/>
          <w:sz w:val="24"/>
          <w:szCs w:val="24"/>
        </w:rPr>
        <w:t>O aumento da eficiência administrativa do setor publico</w:t>
      </w:r>
      <w:proofErr w:type="gramEnd"/>
      <w:r w:rsidR="00C83BC8">
        <w:rPr>
          <w:rFonts w:ascii="Times New Roman" w:hAnsi="Times New Roman" w:cs="Times New Roman"/>
          <w:sz w:val="24"/>
          <w:szCs w:val="24"/>
        </w:rPr>
        <w:t xml:space="preserve"> passa pela otimização do gerenciamento de seus contratos de fornecimento. Essa eficiência administrativa também e de esta</w:t>
      </w:r>
      <w:r w:rsidR="00C86684">
        <w:rPr>
          <w:rFonts w:ascii="Times New Roman" w:hAnsi="Times New Roman" w:cs="Times New Roman"/>
          <w:sz w:val="24"/>
          <w:szCs w:val="24"/>
        </w:rPr>
        <w:t xml:space="preserve">tura constitucional e deve ser </w:t>
      </w:r>
      <w:r w:rsidR="00C83BC8">
        <w:rPr>
          <w:rFonts w:ascii="Times New Roman" w:hAnsi="Times New Roman" w:cs="Times New Roman"/>
          <w:sz w:val="24"/>
          <w:szCs w:val="24"/>
        </w:rPr>
        <w:t>buscada pela administração publica. Co</w:t>
      </w:r>
      <w:r w:rsidR="00C86684">
        <w:rPr>
          <w:rFonts w:ascii="Times New Roman" w:hAnsi="Times New Roman" w:cs="Times New Roman"/>
          <w:sz w:val="24"/>
          <w:szCs w:val="24"/>
        </w:rPr>
        <w:t>n</w:t>
      </w:r>
      <w:r w:rsidR="00C83BC8">
        <w:rPr>
          <w:rFonts w:ascii="Times New Roman" w:hAnsi="Times New Roman" w:cs="Times New Roman"/>
          <w:sz w:val="24"/>
          <w:szCs w:val="24"/>
        </w:rPr>
        <w:t xml:space="preserve">forme oriente o TCU em diversas decisões: inexiste ilegalidade na realização de pregão com  </w:t>
      </w:r>
      <w:r w:rsidR="00C86684">
        <w:rPr>
          <w:rFonts w:ascii="Times New Roman" w:hAnsi="Times New Roman" w:cs="Times New Roman"/>
          <w:sz w:val="24"/>
          <w:szCs w:val="24"/>
        </w:rPr>
        <w:t>previsão</w:t>
      </w:r>
      <w:r w:rsidR="00C83BC8">
        <w:rPr>
          <w:rFonts w:ascii="Times New Roman" w:hAnsi="Times New Roman" w:cs="Times New Roman"/>
          <w:sz w:val="24"/>
          <w:szCs w:val="24"/>
        </w:rPr>
        <w:t xml:space="preserve"> de adjudicação por grupo, e não por itens, desde que os grupo seja  </w:t>
      </w:r>
      <w:proofErr w:type="gramStart"/>
      <w:r w:rsidR="00C83BC8">
        <w:rPr>
          <w:rFonts w:ascii="Times New Roman" w:hAnsi="Times New Roman" w:cs="Times New Roman"/>
          <w:sz w:val="24"/>
          <w:szCs w:val="24"/>
        </w:rPr>
        <w:t>integrado</w:t>
      </w:r>
      <w:r w:rsidR="00C86684">
        <w:rPr>
          <w:rFonts w:ascii="Times New Roman" w:hAnsi="Times New Roman" w:cs="Times New Roman"/>
          <w:sz w:val="24"/>
          <w:szCs w:val="24"/>
        </w:rPr>
        <w:t>s</w:t>
      </w:r>
      <w:proofErr w:type="gramEnd"/>
      <w:r w:rsidR="00C86684">
        <w:rPr>
          <w:rFonts w:ascii="Times New Roman" w:hAnsi="Times New Roman" w:cs="Times New Roman"/>
          <w:sz w:val="24"/>
          <w:szCs w:val="24"/>
        </w:rPr>
        <w:t xml:space="preserve"> por itens de uma  mesma natureza e que g</w:t>
      </w:r>
      <w:r w:rsidR="00C83BC8">
        <w:rPr>
          <w:rFonts w:ascii="Times New Roman" w:hAnsi="Times New Roman" w:cs="Times New Roman"/>
          <w:sz w:val="24"/>
          <w:szCs w:val="24"/>
        </w:rPr>
        <w:t>u</w:t>
      </w:r>
      <w:r w:rsidR="00C86684">
        <w:rPr>
          <w:rFonts w:ascii="Times New Roman" w:hAnsi="Times New Roman" w:cs="Times New Roman"/>
          <w:sz w:val="24"/>
          <w:szCs w:val="24"/>
        </w:rPr>
        <w:t>ar</w:t>
      </w:r>
      <w:r w:rsidR="00C83BC8">
        <w:rPr>
          <w:rFonts w:ascii="Times New Roman" w:hAnsi="Times New Roman" w:cs="Times New Roman"/>
          <w:sz w:val="24"/>
          <w:szCs w:val="24"/>
        </w:rPr>
        <w:t>de relação entre si.</w:t>
      </w:r>
    </w:p>
    <w:p w:rsidR="00982B79" w:rsidRDefault="00982B79" w:rsidP="00F35016">
      <w:pPr>
        <w:spacing w:after="0"/>
        <w:jc w:val="both"/>
        <w:rPr>
          <w:rFonts w:ascii="Times New Roman" w:hAnsi="Times New Roman" w:cs="Times New Roman"/>
          <w:sz w:val="24"/>
          <w:szCs w:val="24"/>
        </w:rPr>
      </w:pPr>
      <w:r>
        <w:rPr>
          <w:rFonts w:ascii="Times New Roman" w:hAnsi="Times New Roman" w:cs="Times New Roman"/>
          <w:sz w:val="24"/>
          <w:szCs w:val="24"/>
        </w:rPr>
        <w:t xml:space="preserve">20.5.3. </w:t>
      </w:r>
      <w:proofErr w:type="gramStart"/>
      <w:r>
        <w:rPr>
          <w:rFonts w:ascii="Times New Roman" w:hAnsi="Times New Roman" w:cs="Times New Roman"/>
          <w:sz w:val="24"/>
          <w:szCs w:val="24"/>
        </w:rPr>
        <w:t>O item 2 –</w:t>
      </w:r>
      <w:r w:rsidR="0072688F">
        <w:rPr>
          <w:rFonts w:ascii="Times New Roman" w:hAnsi="Times New Roman" w:cs="Times New Roman"/>
          <w:sz w:val="24"/>
          <w:szCs w:val="24"/>
        </w:rPr>
        <w:t xml:space="preserve"> </w:t>
      </w:r>
      <w:r>
        <w:rPr>
          <w:rFonts w:ascii="Times New Roman" w:hAnsi="Times New Roman" w:cs="Times New Roman"/>
          <w:sz w:val="24"/>
          <w:szCs w:val="24"/>
        </w:rPr>
        <w:t>A</w:t>
      </w:r>
      <w:r w:rsidR="0072688F">
        <w:rPr>
          <w:rFonts w:ascii="Times New Roman" w:hAnsi="Times New Roman" w:cs="Times New Roman"/>
          <w:sz w:val="24"/>
          <w:szCs w:val="24"/>
        </w:rPr>
        <w:t>N</w:t>
      </w:r>
      <w:r>
        <w:rPr>
          <w:rFonts w:ascii="Times New Roman" w:hAnsi="Times New Roman" w:cs="Times New Roman"/>
          <w:sz w:val="24"/>
          <w:szCs w:val="24"/>
        </w:rPr>
        <w:t>EXO I – constante da licitação N</w:t>
      </w:r>
      <w:r w:rsidR="00F45537">
        <w:rPr>
          <w:rFonts w:ascii="Times New Roman" w:hAnsi="Times New Roman" w:cs="Times New Roman"/>
          <w:sz w:val="24"/>
          <w:szCs w:val="24"/>
        </w:rPr>
        <w:t>ÃO</w:t>
      </w:r>
      <w:r>
        <w:rPr>
          <w:rFonts w:ascii="Times New Roman" w:hAnsi="Times New Roman" w:cs="Times New Roman"/>
          <w:sz w:val="24"/>
          <w:szCs w:val="24"/>
        </w:rPr>
        <w:t xml:space="preserve"> </w:t>
      </w:r>
      <w:r w:rsidR="003F5302">
        <w:rPr>
          <w:rFonts w:ascii="Times New Roman" w:hAnsi="Times New Roman" w:cs="Times New Roman"/>
          <w:sz w:val="24"/>
          <w:szCs w:val="24"/>
        </w:rPr>
        <w:t>SERÁ</w:t>
      </w:r>
      <w:r>
        <w:rPr>
          <w:rFonts w:ascii="Times New Roman" w:hAnsi="Times New Roman" w:cs="Times New Roman"/>
          <w:sz w:val="24"/>
          <w:szCs w:val="24"/>
        </w:rPr>
        <w:t xml:space="preserve"> OBJETO DE DISPUTA no certame, tendo em vista que a sua redução excessiva na </w:t>
      </w:r>
      <w:r w:rsidR="005809F2">
        <w:rPr>
          <w:rFonts w:ascii="Times New Roman" w:hAnsi="Times New Roman" w:cs="Times New Roman"/>
          <w:sz w:val="24"/>
          <w:szCs w:val="24"/>
        </w:rPr>
        <w:t>e</w:t>
      </w:r>
      <w:r>
        <w:rPr>
          <w:rFonts w:ascii="Times New Roman" w:hAnsi="Times New Roman" w:cs="Times New Roman"/>
          <w:sz w:val="24"/>
          <w:szCs w:val="24"/>
        </w:rPr>
        <w:t>tapa de lan</w:t>
      </w:r>
      <w:r w:rsidR="00F45537">
        <w:rPr>
          <w:rFonts w:ascii="Times New Roman" w:hAnsi="Times New Roman" w:cs="Times New Roman"/>
          <w:sz w:val="24"/>
          <w:szCs w:val="24"/>
        </w:rPr>
        <w:t>c</w:t>
      </w:r>
      <w:r>
        <w:rPr>
          <w:rFonts w:ascii="Times New Roman" w:hAnsi="Times New Roman" w:cs="Times New Roman"/>
          <w:sz w:val="24"/>
          <w:szCs w:val="24"/>
        </w:rPr>
        <w:t xml:space="preserve">es poderia trazer grande prejuízo ao trabalhado, </w:t>
      </w:r>
      <w:r w:rsidR="00F45537">
        <w:rPr>
          <w:rFonts w:ascii="Times New Roman" w:hAnsi="Times New Roman" w:cs="Times New Roman"/>
          <w:sz w:val="24"/>
          <w:szCs w:val="24"/>
        </w:rPr>
        <w:t>já</w:t>
      </w:r>
      <w:r>
        <w:rPr>
          <w:rFonts w:ascii="Times New Roman" w:hAnsi="Times New Roman" w:cs="Times New Roman"/>
          <w:sz w:val="24"/>
          <w:szCs w:val="24"/>
        </w:rPr>
        <w:t xml:space="preserve"> que de pequeno v</w:t>
      </w:r>
      <w:r w:rsidR="005809F2">
        <w:rPr>
          <w:rFonts w:ascii="Times New Roman" w:hAnsi="Times New Roman" w:cs="Times New Roman"/>
          <w:sz w:val="24"/>
          <w:szCs w:val="24"/>
        </w:rPr>
        <w:t>alor</w:t>
      </w:r>
      <w:r>
        <w:rPr>
          <w:rFonts w:ascii="Times New Roman" w:hAnsi="Times New Roman" w:cs="Times New Roman"/>
          <w:sz w:val="24"/>
          <w:szCs w:val="24"/>
        </w:rPr>
        <w:t xml:space="preserve"> ou </w:t>
      </w:r>
      <w:r w:rsidR="005809F2">
        <w:rPr>
          <w:rFonts w:ascii="Times New Roman" w:hAnsi="Times New Roman" w:cs="Times New Roman"/>
          <w:sz w:val="24"/>
          <w:szCs w:val="24"/>
        </w:rPr>
        <w:t>irrisório</w:t>
      </w:r>
      <w:r>
        <w:rPr>
          <w:rFonts w:ascii="Times New Roman" w:hAnsi="Times New Roman" w:cs="Times New Roman"/>
          <w:sz w:val="24"/>
          <w:szCs w:val="24"/>
        </w:rPr>
        <w:t xml:space="preserve"> não cobriria as suas despesas de deslocamento, sendo prejudicado o seu de</w:t>
      </w:r>
      <w:r w:rsidR="005809F2">
        <w:rPr>
          <w:rFonts w:ascii="Times New Roman" w:hAnsi="Times New Roman" w:cs="Times New Roman"/>
          <w:sz w:val="24"/>
          <w:szCs w:val="24"/>
        </w:rPr>
        <w:t>sempenho e ate mesmo possibili</w:t>
      </w:r>
      <w:r>
        <w:rPr>
          <w:rFonts w:ascii="Times New Roman" w:hAnsi="Times New Roman" w:cs="Times New Roman"/>
          <w:sz w:val="24"/>
          <w:szCs w:val="24"/>
        </w:rPr>
        <w:t>tar a sua recusa em viajar.</w:t>
      </w:r>
      <w:proofErr w:type="gramEnd"/>
    </w:p>
    <w:p w:rsidR="00857F08" w:rsidRDefault="00857F08" w:rsidP="00F35016">
      <w:pPr>
        <w:spacing w:after="0"/>
        <w:jc w:val="both"/>
        <w:rPr>
          <w:rFonts w:ascii="Times New Roman" w:hAnsi="Times New Roman" w:cs="Times New Roman"/>
          <w:sz w:val="24"/>
          <w:szCs w:val="24"/>
        </w:rPr>
      </w:pPr>
      <w:r>
        <w:rPr>
          <w:rFonts w:ascii="Times New Roman" w:hAnsi="Times New Roman" w:cs="Times New Roman"/>
          <w:sz w:val="24"/>
          <w:szCs w:val="24"/>
        </w:rPr>
        <w:t xml:space="preserve">20.5.4. Para o item 2 – ANEXO I TODOS OS LICITANTES deverão encaminhar a proposta no somatório total de </w:t>
      </w:r>
      <w:proofErr w:type="gramStart"/>
      <w:r w:rsidRPr="00C91D79">
        <w:rPr>
          <w:rFonts w:ascii="Times New Roman" w:hAnsi="Times New Roman" w:cs="Times New Roman"/>
          <w:b/>
          <w:sz w:val="24"/>
          <w:szCs w:val="24"/>
        </w:rPr>
        <w:t>R$ 40.00,00 (quarenta mil reais),</w:t>
      </w:r>
      <w:r>
        <w:rPr>
          <w:rFonts w:ascii="Times New Roman" w:hAnsi="Times New Roman" w:cs="Times New Roman"/>
          <w:sz w:val="24"/>
          <w:szCs w:val="24"/>
        </w:rPr>
        <w:t xml:space="preserve"> correspondente</w:t>
      </w:r>
      <w:proofErr w:type="gramEnd"/>
      <w:r>
        <w:rPr>
          <w:rFonts w:ascii="Times New Roman" w:hAnsi="Times New Roman" w:cs="Times New Roman"/>
          <w:sz w:val="24"/>
          <w:szCs w:val="24"/>
        </w:rPr>
        <w:t xml:space="preserve"> ao número anual estimado de diárias eventuais para estadia.</w:t>
      </w:r>
    </w:p>
    <w:p w:rsidR="003655EB" w:rsidRDefault="003655EB" w:rsidP="00F35016">
      <w:pPr>
        <w:spacing w:after="0"/>
        <w:jc w:val="both"/>
        <w:rPr>
          <w:rFonts w:ascii="Times New Roman" w:hAnsi="Times New Roman" w:cs="Times New Roman"/>
          <w:sz w:val="24"/>
          <w:szCs w:val="24"/>
        </w:rPr>
      </w:pPr>
    </w:p>
    <w:p w:rsidR="003655EB" w:rsidRDefault="003655EB" w:rsidP="00F35016">
      <w:pPr>
        <w:spacing w:after="0"/>
        <w:jc w:val="both"/>
        <w:rPr>
          <w:rFonts w:ascii="Times New Roman" w:hAnsi="Times New Roman" w:cs="Times New Roman"/>
          <w:sz w:val="24"/>
          <w:szCs w:val="24"/>
        </w:rPr>
      </w:pPr>
    </w:p>
    <w:p w:rsidR="002C6A2D" w:rsidRPr="000A5519" w:rsidRDefault="002C6A2D" w:rsidP="000A5519">
      <w:pPr>
        <w:pStyle w:val="Default"/>
        <w:jc w:val="both"/>
      </w:pPr>
      <w:r w:rsidRPr="000A5519">
        <w:rPr>
          <w:b/>
          <w:bCs/>
        </w:rPr>
        <w:t xml:space="preserve">21. DO PAGAMENTO </w:t>
      </w:r>
    </w:p>
    <w:p w:rsidR="002C6A2D" w:rsidRPr="000A5519" w:rsidRDefault="002C6A2D" w:rsidP="000A5519">
      <w:pPr>
        <w:pStyle w:val="Default"/>
        <w:jc w:val="both"/>
      </w:pPr>
      <w:r w:rsidRPr="000A5519">
        <w:t xml:space="preserve">21.1. O pagamento deverá ser efetuado à Contratada, mensalmente, conforme demanda efetivamente executada, após conferência e medição, de acordo com os serviços descritos neste Termo de Referência, desde que todos os serviços estejam atestados pelo fiscal/gestor de contrato; </w:t>
      </w:r>
    </w:p>
    <w:p w:rsidR="002C6A2D" w:rsidRPr="000A5519" w:rsidRDefault="002C6A2D" w:rsidP="000A5519">
      <w:pPr>
        <w:pStyle w:val="Default"/>
        <w:jc w:val="both"/>
      </w:pPr>
      <w:r w:rsidRPr="000A5519">
        <w:lastRenderedPageBreak/>
        <w:t xml:space="preserve">21.2. O </w:t>
      </w:r>
      <w:proofErr w:type="spellStart"/>
      <w:r w:rsidRPr="000A5519">
        <w:t>Coren</w:t>
      </w:r>
      <w:proofErr w:type="spellEnd"/>
      <w:r w:rsidRPr="000A5519">
        <w:t xml:space="preserve">/MS efetuará o pagamento, em moeda nacional corrente, por meio de Ordem Bancária, no prazo de 15 (quinze) dias úteis, contados a partir da emissão do termo de aceite pelo fiscal/gestor do contrato, juntamente com a entrega da Nota Fiscal/Fatura; </w:t>
      </w:r>
    </w:p>
    <w:p w:rsidR="002C6A2D" w:rsidRPr="000A5519" w:rsidRDefault="002C6A2D" w:rsidP="00D95BAC">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21.3. Ocorrendo a não aceitação pela fiscalização do </w:t>
      </w:r>
      <w:proofErr w:type="spellStart"/>
      <w:r w:rsidRPr="000A5519">
        <w:rPr>
          <w:rFonts w:ascii="Times New Roman" w:hAnsi="Times New Roman" w:cs="Times New Roman"/>
          <w:sz w:val="24"/>
          <w:szCs w:val="24"/>
        </w:rPr>
        <w:t>Coren</w:t>
      </w:r>
      <w:proofErr w:type="spellEnd"/>
      <w:r w:rsidRPr="000A5519">
        <w:rPr>
          <w:rFonts w:ascii="Times New Roman" w:hAnsi="Times New Roman" w:cs="Times New Roman"/>
          <w:sz w:val="24"/>
          <w:szCs w:val="24"/>
        </w:rPr>
        <w:t>/MS dos serviços faturados, o fato será imediatamente comunicado à Contratada, para retificação das causas de seu indeferimento;</w:t>
      </w:r>
    </w:p>
    <w:p w:rsidR="002C6A2D" w:rsidRPr="000A5519" w:rsidRDefault="002C6A2D" w:rsidP="00D95BAC">
      <w:pPr>
        <w:pStyle w:val="Default"/>
        <w:jc w:val="both"/>
      </w:pPr>
      <w:r w:rsidRPr="000A5519">
        <w:t xml:space="preserve">21.4. A nota fiscal deve estar preenchida com a descrição detalhada dos itens do objeto, o número da nota de empenho, o número do Contrato e os dados bancários da Contratada; </w:t>
      </w:r>
    </w:p>
    <w:p w:rsidR="002C6A2D" w:rsidRPr="000A5519" w:rsidRDefault="002C6A2D" w:rsidP="00DD2942">
      <w:pPr>
        <w:pStyle w:val="Default"/>
        <w:ind w:left="426"/>
        <w:jc w:val="both"/>
      </w:pPr>
      <w:r w:rsidRPr="000A5519">
        <w:t xml:space="preserve">21.4.1. </w:t>
      </w:r>
      <w:proofErr w:type="gramStart"/>
      <w:r w:rsidRPr="000A5519">
        <w:t>Junto com a Nota Fiscal, deverá apresentar a comprovação de regularidade, junto ao Sistema da Seguridade Social (CND), ao Fundo de Garantia por Tempo de Serviço (FGTS), às Fazendas Federal, Estadual e Municipal do domicílio ou sede da Contratada e da certidão negativa de débitos trabalhistas (CNDT), e declaração de optante pelo simples nacional (se for o caso), sem que isso gere direito a alteração de preços ou compensação financeira.</w:t>
      </w:r>
      <w:proofErr w:type="gramEnd"/>
      <w:r w:rsidRPr="000A5519">
        <w:t xml:space="preserve"> </w:t>
      </w:r>
    </w:p>
    <w:p w:rsidR="002C6A2D" w:rsidRPr="000A5519" w:rsidRDefault="002C6A2D" w:rsidP="00DD2942">
      <w:pPr>
        <w:spacing w:after="0" w:line="240" w:lineRule="auto"/>
        <w:ind w:left="426"/>
        <w:jc w:val="both"/>
        <w:rPr>
          <w:rFonts w:ascii="Times New Roman" w:hAnsi="Times New Roman" w:cs="Times New Roman"/>
          <w:sz w:val="24"/>
          <w:szCs w:val="24"/>
        </w:rPr>
      </w:pPr>
      <w:r w:rsidRPr="000A5519">
        <w:rPr>
          <w:rFonts w:ascii="Times New Roman" w:hAnsi="Times New Roman" w:cs="Times New Roman"/>
          <w:sz w:val="24"/>
          <w:szCs w:val="24"/>
        </w:rPr>
        <w:t>21.4.2. Serão aceitas como prova de regularidade, certidões positivas com efeito de negativas e certidões positivas que noticiem em seu corpo que os débitos estão judicialmente garantidos ou com sua exigibilidade suspensa.</w:t>
      </w:r>
    </w:p>
    <w:p w:rsidR="002C6A2D" w:rsidRPr="000A5519" w:rsidRDefault="002C6A2D" w:rsidP="00D95BAC">
      <w:pPr>
        <w:pStyle w:val="Default"/>
        <w:jc w:val="both"/>
      </w:pPr>
      <w:r w:rsidRPr="000A5519">
        <w:t xml:space="preserve">21.5. Os pagamentos poderão ser descontinuados pelo </w:t>
      </w:r>
      <w:proofErr w:type="spellStart"/>
      <w:r w:rsidRPr="000A5519">
        <w:t>Coren</w:t>
      </w:r>
      <w:proofErr w:type="spellEnd"/>
      <w:r w:rsidRPr="000A5519">
        <w:t xml:space="preserve">/MS, nos seguintes casos: </w:t>
      </w:r>
    </w:p>
    <w:p w:rsidR="002C6A2D" w:rsidRPr="000A5519" w:rsidRDefault="002C6A2D" w:rsidP="0026552C">
      <w:pPr>
        <w:pStyle w:val="Default"/>
        <w:ind w:left="426"/>
        <w:jc w:val="both"/>
      </w:pPr>
      <w:r w:rsidRPr="000A5519">
        <w:t xml:space="preserve">a) Não cumprimento das obrigações da Contratada para com terceiros, que possam, de qualquer forma, prejudicar o </w:t>
      </w:r>
      <w:proofErr w:type="spellStart"/>
      <w:r w:rsidRPr="000A5519">
        <w:t>Coren</w:t>
      </w:r>
      <w:proofErr w:type="spellEnd"/>
      <w:r w:rsidRPr="000A5519">
        <w:t xml:space="preserve">/MS; </w:t>
      </w:r>
    </w:p>
    <w:p w:rsidR="002C6A2D" w:rsidRPr="000A5519" w:rsidRDefault="002C6A2D" w:rsidP="0026552C">
      <w:pPr>
        <w:pStyle w:val="Default"/>
        <w:ind w:left="426"/>
        <w:jc w:val="both"/>
      </w:pPr>
      <w:r w:rsidRPr="000A5519">
        <w:t xml:space="preserve">b) Inadimplemento de obrigações da Contratada para com o </w:t>
      </w:r>
      <w:proofErr w:type="spellStart"/>
      <w:r w:rsidRPr="000A5519">
        <w:t>Coren</w:t>
      </w:r>
      <w:proofErr w:type="spellEnd"/>
      <w:r w:rsidRPr="000A5519">
        <w:t xml:space="preserve">/MS por conta do Contrato; </w:t>
      </w:r>
    </w:p>
    <w:p w:rsidR="002C6A2D" w:rsidRPr="000A5519" w:rsidRDefault="002C6A2D" w:rsidP="0026552C">
      <w:pPr>
        <w:pStyle w:val="Default"/>
        <w:ind w:left="426"/>
        <w:jc w:val="both"/>
      </w:pPr>
      <w:r w:rsidRPr="000A5519">
        <w:t xml:space="preserve">c) Erros ou vícios nas faturas. </w:t>
      </w:r>
    </w:p>
    <w:p w:rsidR="002C6A2D" w:rsidRPr="000A5519" w:rsidRDefault="002C6A2D" w:rsidP="000A5519">
      <w:pPr>
        <w:pStyle w:val="Default"/>
        <w:jc w:val="both"/>
      </w:pPr>
      <w:r w:rsidRPr="000A5519">
        <w:t xml:space="preserve">21.6. Não será efetuado nenhum pagamento antecipado, nem por serviços não executados; </w:t>
      </w:r>
    </w:p>
    <w:p w:rsidR="002C6A2D" w:rsidRPr="000A5519" w:rsidRDefault="002C6A2D" w:rsidP="000A5519">
      <w:pPr>
        <w:pStyle w:val="Default"/>
        <w:jc w:val="both"/>
      </w:pPr>
      <w:r w:rsidRPr="000A5519">
        <w:t xml:space="preserve">21.7. O pagamento da obrigação deverá ocorrer no prazo previsto no contrato, limitado: </w:t>
      </w:r>
    </w:p>
    <w:p w:rsidR="002C6A2D" w:rsidRPr="000A5519" w:rsidRDefault="002C6A2D" w:rsidP="00B51981">
      <w:pPr>
        <w:pStyle w:val="Default"/>
        <w:ind w:left="426"/>
        <w:jc w:val="both"/>
      </w:pPr>
      <w:r w:rsidRPr="000A5519">
        <w:t xml:space="preserve">a) ao quinto dia útil subsequente ao recebimento da Nota Fiscal ou Fatura para despesas cujos valores não ultrapassem o limite de que trata o inciso II do art. 24 da Lei nº 8.666, de 1993, observado o disposto no seu § 1º; </w:t>
      </w:r>
      <w:proofErr w:type="gramStart"/>
      <w:r w:rsidRPr="000A5519">
        <w:t>ou</w:t>
      </w:r>
      <w:proofErr w:type="gramEnd"/>
      <w:r w:rsidRPr="000A5519">
        <w:t xml:space="preserve"> </w:t>
      </w:r>
    </w:p>
    <w:p w:rsidR="002C6A2D" w:rsidRPr="000A5519" w:rsidRDefault="002C6A2D" w:rsidP="00B51981">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b) </w:t>
      </w:r>
      <w:proofErr w:type="gramStart"/>
      <w:r w:rsidRPr="000A5519">
        <w:rPr>
          <w:rFonts w:ascii="Times New Roman" w:hAnsi="Times New Roman" w:cs="Times New Roman"/>
          <w:sz w:val="24"/>
          <w:szCs w:val="24"/>
        </w:rPr>
        <w:t>a</w:t>
      </w:r>
      <w:proofErr w:type="gramEnd"/>
      <w:r w:rsidRPr="000A5519">
        <w:rPr>
          <w:rFonts w:ascii="Times New Roman" w:hAnsi="Times New Roman" w:cs="Times New Roman"/>
          <w:sz w:val="24"/>
          <w:szCs w:val="24"/>
        </w:rPr>
        <w:t xml:space="preserve"> trinta dias contados do recebimento da Nota Fiscal ou Fatura, para os demais casos.</w:t>
      </w:r>
    </w:p>
    <w:p w:rsidR="002C6A2D" w:rsidRPr="000A5519" w:rsidRDefault="002C6A2D" w:rsidP="00B51981">
      <w:pPr>
        <w:pStyle w:val="Default"/>
        <w:jc w:val="both"/>
      </w:pPr>
      <w:r w:rsidRPr="000A5519">
        <w:t xml:space="preserve">21.8. Considera-se ocorrido o recebimento da Nota Fiscal ou Fatura no momento em que o órgão contratante atestar a execução do objeto do contrato. </w:t>
      </w:r>
    </w:p>
    <w:p w:rsidR="002C6A2D" w:rsidRPr="000A5519" w:rsidRDefault="002C6A2D" w:rsidP="000A5519">
      <w:pPr>
        <w:pStyle w:val="Default"/>
        <w:jc w:val="both"/>
      </w:pPr>
      <w:r w:rsidRPr="000A5519">
        <w:t xml:space="preserve">21.9. Observado o disposto na alínea “c” do inciso II do art. 50 da IN. SEGES/MPDG nº 05/2017, quando houver glosa parcial dos serviços, a contratante deverá comunicar a empresa para que emita a nota fiscal ou fatura com o valor exato dimensionado, evitando, assim, efeitos tributários sobre valor glosado pela Administração. </w:t>
      </w:r>
    </w:p>
    <w:p w:rsidR="002C6A2D" w:rsidRPr="000A5519" w:rsidRDefault="002C6A2D"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21.10. </w:t>
      </w:r>
      <w:proofErr w:type="gramStart"/>
      <w:r w:rsidRPr="000A5519">
        <w:rPr>
          <w:rFonts w:ascii="Times New Roman" w:hAnsi="Times New Roman" w:cs="Times New Roman"/>
          <w:sz w:val="24"/>
          <w:szCs w:val="24"/>
        </w:rPr>
        <w:t>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w:t>
      </w:r>
      <w:proofErr w:type="gramEnd"/>
    </w:p>
    <w:p w:rsidR="002C6A2D" w:rsidRPr="000A5519" w:rsidRDefault="002C6A2D" w:rsidP="00F56941">
      <w:pPr>
        <w:pStyle w:val="Default"/>
        <w:jc w:val="center"/>
      </w:pPr>
      <w:r w:rsidRPr="000A5519">
        <w:lastRenderedPageBreak/>
        <w:t>I = (TX/100)</w:t>
      </w:r>
    </w:p>
    <w:p w:rsidR="002C6A2D" w:rsidRPr="000A5519" w:rsidRDefault="002C6A2D" w:rsidP="00F56941">
      <w:pPr>
        <w:pStyle w:val="Default"/>
        <w:jc w:val="center"/>
      </w:pPr>
      <w:r w:rsidRPr="000A5519">
        <w:t>365</w:t>
      </w:r>
    </w:p>
    <w:p w:rsidR="002C6A2D" w:rsidRPr="000A5519" w:rsidRDefault="002C6A2D" w:rsidP="00F56941">
      <w:pPr>
        <w:pStyle w:val="Default"/>
        <w:jc w:val="center"/>
      </w:pPr>
      <w:r w:rsidRPr="000A5519">
        <w:t>EM = I x N x VP, onde:</w:t>
      </w:r>
    </w:p>
    <w:p w:rsidR="002C6A2D" w:rsidRPr="000A5519" w:rsidRDefault="002C6A2D" w:rsidP="00F56941">
      <w:pPr>
        <w:pStyle w:val="Default"/>
        <w:jc w:val="center"/>
      </w:pPr>
      <w:r w:rsidRPr="000A5519">
        <w:t>I = Índice de atualização financeira;</w:t>
      </w:r>
    </w:p>
    <w:p w:rsidR="002C6A2D" w:rsidRPr="000A5519" w:rsidRDefault="002C6A2D" w:rsidP="00F56941">
      <w:pPr>
        <w:spacing w:after="0"/>
        <w:jc w:val="center"/>
        <w:rPr>
          <w:rFonts w:ascii="Times New Roman" w:hAnsi="Times New Roman" w:cs="Times New Roman"/>
          <w:sz w:val="24"/>
          <w:szCs w:val="24"/>
        </w:rPr>
      </w:pPr>
      <w:r w:rsidRPr="000A5519">
        <w:rPr>
          <w:rFonts w:ascii="Times New Roman" w:hAnsi="Times New Roman" w:cs="Times New Roman"/>
          <w:sz w:val="24"/>
          <w:szCs w:val="24"/>
        </w:rPr>
        <w:t>TX = Percentual da taxa de juros de mora anual;</w:t>
      </w:r>
    </w:p>
    <w:p w:rsidR="002C6A2D" w:rsidRPr="000A5519" w:rsidRDefault="002C6A2D" w:rsidP="00F56941">
      <w:pPr>
        <w:pStyle w:val="Default"/>
        <w:jc w:val="center"/>
      </w:pPr>
      <w:r w:rsidRPr="000A5519">
        <w:t>EM = Encargos moratórios;</w:t>
      </w:r>
    </w:p>
    <w:p w:rsidR="002C6A2D" w:rsidRPr="000A5519" w:rsidRDefault="002C6A2D" w:rsidP="00F56941">
      <w:pPr>
        <w:pStyle w:val="Default"/>
        <w:jc w:val="center"/>
      </w:pPr>
      <w:r w:rsidRPr="000A5519">
        <w:t>N = Número de dias entre a data prevista para o pagamento e a do efetivo pagamento;</w:t>
      </w:r>
    </w:p>
    <w:p w:rsidR="002C6A2D" w:rsidRDefault="002C6A2D" w:rsidP="00F56941">
      <w:pPr>
        <w:pStyle w:val="Default"/>
        <w:jc w:val="center"/>
      </w:pPr>
      <w:r w:rsidRPr="000A5519">
        <w:t>VP = Valor da parcela em atraso</w:t>
      </w:r>
    </w:p>
    <w:p w:rsidR="00F56941" w:rsidRPr="000A5519" w:rsidRDefault="00F56941" w:rsidP="000A5519">
      <w:pPr>
        <w:pStyle w:val="Default"/>
        <w:jc w:val="both"/>
      </w:pPr>
    </w:p>
    <w:p w:rsidR="002C6A2D" w:rsidRPr="000A5519" w:rsidRDefault="002C6A2D" w:rsidP="000A5519">
      <w:pPr>
        <w:pStyle w:val="Default"/>
        <w:jc w:val="both"/>
      </w:pPr>
      <w:r w:rsidRPr="000A5519">
        <w:t xml:space="preserve">21.11. </w:t>
      </w:r>
      <w:proofErr w:type="gramStart"/>
      <w:r w:rsidRPr="000A5519">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w:t>
      </w:r>
      <w:proofErr w:type="gramEnd"/>
      <w:r w:rsidRPr="000A5519">
        <w:t xml:space="preserve"> </w:t>
      </w:r>
    </w:p>
    <w:p w:rsidR="002C6A2D" w:rsidRPr="000A5519" w:rsidRDefault="002C6A2D" w:rsidP="003655EB">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21.12. O setor competente para </w:t>
      </w:r>
      <w:proofErr w:type="gramStart"/>
      <w:r w:rsidRPr="000A5519">
        <w:rPr>
          <w:rFonts w:ascii="Times New Roman" w:hAnsi="Times New Roman" w:cs="Times New Roman"/>
          <w:sz w:val="24"/>
          <w:szCs w:val="24"/>
        </w:rPr>
        <w:t>proceder o</w:t>
      </w:r>
      <w:proofErr w:type="gramEnd"/>
      <w:r w:rsidRPr="000A5519">
        <w:rPr>
          <w:rFonts w:ascii="Times New Roman" w:hAnsi="Times New Roman" w:cs="Times New Roman"/>
          <w:sz w:val="24"/>
          <w:szCs w:val="24"/>
        </w:rPr>
        <w:t xml:space="preserve"> pagamento deve verificar se a Nota Fiscal ou Fatura apresentada expressa os elementos necessários e essenciais do documento, tais como:</w:t>
      </w:r>
    </w:p>
    <w:p w:rsidR="002C6A2D" w:rsidRPr="000A5519" w:rsidRDefault="002C6A2D" w:rsidP="003655EB">
      <w:pPr>
        <w:pStyle w:val="Default"/>
        <w:ind w:left="426"/>
        <w:jc w:val="both"/>
      </w:pPr>
      <w:r w:rsidRPr="000A5519">
        <w:t xml:space="preserve">a) o prazo de validade; </w:t>
      </w:r>
    </w:p>
    <w:p w:rsidR="002C6A2D" w:rsidRPr="000A5519" w:rsidRDefault="002C6A2D" w:rsidP="003655EB">
      <w:pPr>
        <w:pStyle w:val="Default"/>
        <w:ind w:left="426"/>
        <w:jc w:val="both"/>
      </w:pPr>
      <w:r w:rsidRPr="000A5519">
        <w:t xml:space="preserve">b) a data da emissão; </w:t>
      </w:r>
    </w:p>
    <w:p w:rsidR="002C6A2D" w:rsidRPr="000A5519" w:rsidRDefault="002C6A2D" w:rsidP="003655EB">
      <w:pPr>
        <w:pStyle w:val="Default"/>
        <w:ind w:left="426"/>
        <w:jc w:val="both"/>
      </w:pPr>
      <w:r w:rsidRPr="000A5519">
        <w:t xml:space="preserve">c) os dados do contrato e do órgão contratante; </w:t>
      </w:r>
    </w:p>
    <w:p w:rsidR="002C6A2D" w:rsidRPr="000A5519" w:rsidRDefault="002C6A2D" w:rsidP="003655EB">
      <w:pPr>
        <w:pStyle w:val="Default"/>
        <w:ind w:left="426"/>
        <w:jc w:val="both"/>
      </w:pPr>
      <w:r w:rsidRPr="000A5519">
        <w:t xml:space="preserve">d) o período de prestação dos serviços; </w:t>
      </w:r>
    </w:p>
    <w:p w:rsidR="002C6A2D" w:rsidRPr="000A5519" w:rsidRDefault="002C6A2D" w:rsidP="003655EB">
      <w:pPr>
        <w:pStyle w:val="Default"/>
        <w:ind w:left="426"/>
        <w:jc w:val="both"/>
      </w:pPr>
      <w:r w:rsidRPr="000A5519">
        <w:t xml:space="preserve">e) o valor a pagar; </w:t>
      </w:r>
      <w:proofErr w:type="gramStart"/>
      <w:r w:rsidRPr="000A5519">
        <w:t>e</w:t>
      </w:r>
      <w:proofErr w:type="gramEnd"/>
      <w:r w:rsidRPr="000A5519">
        <w:t xml:space="preserve"> </w:t>
      </w:r>
    </w:p>
    <w:p w:rsidR="002C6A2D" w:rsidRPr="000A5519" w:rsidRDefault="002C6A2D" w:rsidP="003655EB">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f) o destaque do valor da retenção de 11% (onze por cento), dos tributos retidos na fonte pagadora de demais despesas dedutíveis da base de cálculo da retenção.</w:t>
      </w:r>
    </w:p>
    <w:p w:rsidR="002C6A2D" w:rsidRPr="000A5519" w:rsidRDefault="002C6A2D" w:rsidP="003655EB">
      <w:pPr>
        <w:pStyle w:val="Default"/>
        <w:jc w:val="both"/>
      </w:pPr>
      <w:r w:rsidRPr="000A5519">
        <w:t xml:space="preserve">21.13. Os pagamentos a serem efetuados em favor da contratada estarão sujeitos à retenção, na fonte, dos seguintes tributos, quando couber: </w:t>
      </w:r>
    </w:p>
    <w:p w:rsidR="002C6A2D" w:rsidRPr="000A5519" w:rsidRDefault="002C6A2D" w:rsidP="00F2336F">
      <w:pPr>
        <w:pStyle w:val="Default"/>
        <w:ind w:left="426"/>
        <w:jc w:val="both"/>
      </w:pPr>
      <w:r w:rsidRPr="000A5519">
        <w:t>a) Imposto de Renda das Pessoas Jurídicas (IRPJ), Contribuição Social sobre o Lucro Líquido (CSLL), Contribuição para o Financiamento da Seguridade Social (</w:t>
      </w:r>
      <w:proofErr w:type="spellStart"/>
      <w:proofErr w:type="gramStart"/>
      <w:r w:rsidRPr="000A5519">
        <w:t>Cofins</w:t>
      </w:r>
      <w:proofErr w:type="spellEnd"/>
      <w:proofErr w:type="gramEnd"/>
      <w:r w:rsidRPr="000A5519">
        <w:t xml:space="preserve">), e Contribuição para os Programas de Integração Social e de Formação do Patrimônio do Servidor Público (PIS/Pasep), na forma da Instrução Normativa RFB nº 1.234, de 11 de janeiro de 2012, conforme determina o art. 64 da Lei nº 9.430, de 27 de dezembro de 1996; </w:t>
      </w:r>
    </w:p>
    <w:p w:rsidR="002C6A2D" w:rsidRPr="000A5519" w:rsidRDefault="002C6A2D" w:rsidP="00F2336F">
      <w:pPr>
        <w:pStyle w:val="Default"/>
        <w:ind w:left="426"/>
        <w:jc w:val="both"/>
      </w:pPr>
      <w:r w:rsidRPr="000A5519">
        <w:t xml:space="preserve">b) Contribuição previdenciária, correspondente a 11% (onze por cento), na forma da Instrução Normativa RFB nº 971, de 13 de novembro de 2009, conforme determina a Lei nº 8.212, de 24 de julho de 1991; </w:t>
      </w:r>
      <w:proofErr w:type="gramStart"/>
      <w:r w:rsidRPr="000A5519">
        <w:t>e</w:t>
      </w:r>
      <w:proofErr w:type="gramEnd"/>
      <w:r w:rsidRPr="000A5519">
        <w:t xml:space="preserve"> </w:t>
      </w:r>
    </w:p>
    <w:p w:rsidR="002C6A2D" w:rsidRDefault="002C6A2D" w:rsidP="00F2336F">
      <w:pPr>
        <w:ind w:left="426"/>
        <w:jc w:val="both"/>
        <w:rPr>
          <w:rFonts w:ascii="Times New Roman" w:hAnsi="Times New Roman" w:cs="Times New Roman"/>
          <w:sz w:val="24"/>
          <w:szCs w:val="24"/>
        </w:rPr>
      </w:pPr>
      <w:r w:rsidRPr="000A5519">
        <w:rPr>
          <w:rFonts w:ascii="Times New Roman" w:hAnsi="Times New Roman" w:cs="Times New Roman"/>
          <w:sz w:val="24"/>
          <w:szCs w:val="24"/>
        </w:rPr>
        <w:t>c) Imposto Sobre Serviços de Qualquer Natureza (ISSQN), na forma da Lei Complementar nº 116, de 31 de julho de 2003, combinada com a legislação municipal e/ou distrital sobre o tema.</w:t>
      </w:r>
    </w:p>
    <w:p w:rsidR="002C6A2D" w:rsidRDefault="002C6A2D" w:rsidP="000A5519">
      <w:pPr>
        <w:pStyle w:val="Default"/>
        <w:jc w:val="both"/>
        <w:rPr>
          <w:b/>
          <w:bCs/>
        </w:rPr>
      </w:pPr>
      <w:r w:rsidRPr="000A5519">
        <w:rPr>
          <w:b/>
          <w:bCs/>
        </w:rPr>
        <w:t xml:space="preserve">22. CONTA VINCULADA PARA A QUITAÇÃO DE OBRIGAÇÕES TRABALHISTAS </w:t>
      </w:r>
    </w:p>
    <w:p w:rsidR="002F1EBA" w:rsidRPr="000A5519" w:rsidRDefault="002F1EBA" w:rsidP="000A5519">
      <w:pPr>
        <w:pStyle w:val="Default"/>
        <w:jc w:val="both"/>
      </w:pPr>
    </w:p>
    <w:p w:rsidR="002C6A2D" w:rsidRPr="000A5519" w:rsidRDefault="002C6A2D" w:rsidP="00C923A4">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22.1. Em conformidade com a IN SEGES/MPDG n. 05/2017 as provisões realizadas pela Administração contratante para o pagamento dos encargos trabalhistas de que trata este Anexo, em relação à mão de obra das empresas contratadas para prestar serviços de </w:t>
      </w:r>
      <w:r w:rsidRPr="000A5519">
        <w:rPr>
          <w:rFonts w:ascii="Times New Roman" w:hAnsi="Times New Roman" w:cs="Times New Roman"/>
          <w:sz w:val="24"/>
          <w:szCs w:val="24"/>
        </w:rPr>
        <w:lastRenderedPageBreak/>
        <w:t xml:space="preserve">forma contínua, por meio de dedicação exclusiva de mão de obra, </w:t>
      </w:r>
      <w:proofErr w:type="gramStart"/>
      <w:r w:rsidRPr="000A5519">
        <w:rPr>
          <w:rFonts w:ascii="Times New Roman" w:hAnsi="Times New Roman" w:cs="Times New Roman"/>
          <w:sz w:val="24"/>
          <w:szCs w:val="24"/>
        </w:rPr>
        <w:t>serão</w:t>
      </w:r>
      <w:proofErr w:type="gramEnd"/>
      <w:r w:rsidRPr="000A5519">
        <w:rPr>
          <w:rFonts w:ascii="Times New Roman" w:hAnsi="Times New Roman" w:cs="Times New Roman"/>
          <w:sz w:val="24"/>
          <w:szCs w:val="24"/>
        </w:rPr>
        <w:t xml:space="preserve"> destacadas do valor mensal do contrato e depositadas pela Administração em Conta-Depósito Vinculada ― bloqueada para movimentação, aberta em nome do prestador de serviço.</w:t>
      </w:r>
    </w:p>
    <w:p w:rsidR="0032084B" w:rsidRDefault="0032084B" w:rsidP="00C923A4">
      <w:pPr>
        <w:pStyle w:val="Default"/>
        <w:jc w:val="both"/>
      </w:pPr>
      <w:r w:rsidRPr="000A5519">
        <w:t xml:space="preserve">22.2. O montante dos depósitos da Conta-Depósito Vinculada ― bloqueada para movimentação será igual ao somatório dos valores das seguintes provisões: </w:t>
      </w:r>
    </w:p>
    <w:p w:rsidR="002F1EBA" w:rsidRPr="000A5519" w:rsidRDefault="002F1EBA" w:rsidP="00C923A4">
      <w:pPr>
        <w:pStyle w:val="Default"/>
        <w:jc w:val="both"/>
      </w:pPr>
    </w:p>
    <w:p w:rsidR="0032084B" w:rsidRPr="000A5519" w:rsidRDefault="0032084B" w:rsidP="00C923A4">
      <w:pPr>
        <w:pStyle w:val="Default"/>
        <w:ind w:left="284"/>
        <w:jc w:val="both"/>
      </w:pPr>
      <w:r w:rsidRPr="000A5519">
        <w:rPr>
          <w:b/>
          <w:bCs/>
        </w:rPr>
        <w:t xml:space="preserve">a) </w:t>
      </w:r>
      <w:r w:rsidRPr="000A5519">
        <w:t xml:space="preserve">13o (décimo terceiro) salário; </w:t>
      </w:r>
    </w:p>
    <w:p w:rsidR="0032084B" w:rsidRPr="000A5519" w:rsidRDefault="0032084B" w:rsidP="00C923A4">
      <w:pPr>
        <w:pStyle w:val="Default"/>
        <w:ind w:left="284"/>
        <w:jc w:val="both"/>
      </w:pPr>
      <w:r w:rsidRPr="000A5519">
        <w:rPr>
          <w:b/>
          <w:bCs/>
        </w:rPr>
        <w:t xml:space="preserve">b) </w:t>
      </w:r>
      <w:r w:rsidRPr="000A5519">
        <w:t xml:space="preserve">férias e 1/3 (um terço) constitucional de férias; </w:t>
      </w:r>
    </w:p>
    <w:p w:rsidR="0032084B" w:rsidRPr="000A5519" w:rsidRDefault="0032084B" w:rsidP="00C923A4">
      <w:pPr>
        <w:pStyle w:val="Default"/>
        <w:ind w:left="284"/>
        <w:jc w:val="both"/>
      </w:pPr>
      <w:r w:rsidRPr="000A5519">
        <w:rPr>
          <w:b/>
          <w:bCs/>
        </w:rPr>
        <w:t xml:space="preserve">c) </w:t>
      </w:r>
      <w:r w:rsidRPr="000A5519">
        <w:t xml:space="preserve">multa sobre o FGTS e contribuição social para as rescisões sem justa causa; </w:t>
      </w:r>
      <w:proofErr w:type="gramStart"/>
      <w:r w:rsidRPr="000A5519">
        <w:t>e</w:t>
      </w:r>
      <w:proofErr w:type="gramEnd"/>
      <w:r w:rsidRPr="000A5519">
        <w:t xml:space="preserve"> </w:t>
      </w:r>
    </w:p>
    <w:p w:rsidR="0032084B" w:rsidRDefault="0032084B" w:rsidP="00C923A4">
      <w:pPr>
        <w:pStyle w:val="Default"/>
        <w:ind w:left="284"/>
        <w:jc w:val="both"/>
      </w:pPr>
      <w:r w:rsidRPr="000A5519">
        <w:rPr>
          <w:b/>
          <w:bCs/>
        </w:rPr>
        <w:t xml:space="preserve">d) </w:t>
      </w:r>
      <w:r w:rsidRPr="000A5519">
        <w:t xml:space="preserve">encargos sobre férias e 13o (décimo terceiro) salário. </w:t>
      </w:r>
    </w:p>
    <w:p w:rsidR="002F1EBA" w:rsidRPr="000A5519" w:rsidRDefault="002F1EBA" w:rsidP="00C923A4">
      <w:pPr>
        <w:pStyle w:val="Default"/>
        <w:ind w:left="284"/>
        <w:jc w:val="both"/>
      </w:pPr>
    </w:p>
    <w:p w:rsidR="0032084B" w:rsidRPr="000A5519" w:rsidRDefault="0032084B" w:rsidP="000A5519">
      <w:pPr>
        <w:pStyle w:val="Default"/>
        <w:jc w:val="both"/>
      </w:pPr>
      <w:r w:rsidRPr="000A5519">
        <w:t xml:space="preserve">22.3. A movimentação da Conta-Depósito Vinculada ― bloqueada para movimentação dependerá de autorização do órgão ou entidade contratante e será feita exclusivamente para o pagamento das obrigações previstas no item 22.2 acima. </w:t>
      </w:r>
    </w:p>
    <w:p w:rsidR="0032084B" w:rsidRPr="000A5519" w:rsidRDefault="0032084B" w:rsidP="000A5519">
      <w:pPr>
        <w:pStyle w:val="Default"/>
        <w:jc w:val="both"/>
      </w:pPr>
      <w:r w:rsidRPr="000A5519">
        <w:t xml:space="preserve">22.4. O </w:t>
      </w:r>
      <w:proofErr w:type="spellStart"/>
      <w:r w:rsidRPr="000A5519">
        <w:t>Coren</w:t>
      </w:r>
      <w:proofErr w:type="spellEnd"/>
      <w:r w:rsidRPr="000A5519">
        <w:t xml:space="preserve">/MS firmará Termo de Cooperação Técnica, conforme modelo do Anexo do Edital, com Instituição Financeira, cuja minuta é Anexo do ato convocatório, o qual determinará os termos para a abertura da Conta-Depósito </w:t>
      </w:r>
      <w:proofErr w:type="gramStart"/>
      <w:r w:rsidRPr="000A5519">
        <w:t>Vinculada ― bloqueada</w:t>
      </w:r>
      <w:proofErr w:type="gramEnd"/>
      <w:r w:rsidRPr="000A5519">
        <w:t xml:space="preserve"> para movimentação e as condições de sua movimentação. </w:t>
      </w:r>
    </w:p>
    <w:p w:rsidR="0032084B" w:rsidRPr="000A5519" w:rsidRDefault="0032084B" w:rsidP="00C923A4">
      <w:pPr>
        <w:spacing w:after="0"/>
        <w:jc w:val="both"/>
        <w:rPr>
          <w:rFonts w:ascii="Times New Roman" w:hAnsi="Times New Roman" w:cs="Times New Roman"/>
          <w:sz w:val="24"/>
          <w:szCs w:val="24"/>
        </w:rPr>
      </w:pPr>
      <w:r w:rsidRPr="000A5519">
        <w:rPr>
          <w:rFonts w:ascii="Times New Roman" w:hAnsi="Times New Roman" w:cs="Times New Roman"/>
          <w:sz w:val="24"/>
          <w:szCs w:val="24"/>
        </w:rPr>
        <w:t>22.5. O Termo de Cooperação Técnica poderá ser ajustado às peculiaridades dos serviços, objeto do Contrato Administrativo, e/ou aos procedimentos internos da Instituição Financeira, nos termos deste T.R</w:t>
      </w:r>
      <w:proofErr w:type="gramStart"/>
      <w:r w:rsidRPr="000A5519">
        <w:rPr>
          <w:rFonts w:ascii="Times New Roman" w:hAnsi="Times New Roman" w:cs="Times New Roman"/>
          <w:sz w:val="24"/>
          <w:szCs w:val="24"/>
        </w:rPr>
        <w:t>..</w:t>
      </w:r>
      <w:proofErr w:type="gramEnd"/>
    </w:p>
    <w:p w:rsidR="0032084B" w:rsidRDefault="0032084B" w:rsidP="00C923A4">
      <w:pPr>
        <w:pStyle w:val="Default"/>
        <w:jc w:val="both"/>
      </w:pPr>
      <w:r w:rsidRPr="000A5519">
        <w:t xml:space="preserve">22.6. A assinatura do contrato de prestação de serviços entre o contratante e a empresa vencedora do certame será precedida dos seguintes atos: </w:t>
      </w:r>
    </w:p>
    <w:p w:rsidR="002F1EBA" w:rsidRPr="000A5519" w:rsidRDefault="002F1EBA" w:rsidP="00C923A4">
      <w:pPr>
        <w:pStyle w:val="Default"/>
        <w:jc w:val="both"/>
      </w:pPr>
    </w:p>
    <w:p w:rsidR="0032084B" w:rsidRPr="000A5519" w:rsidRDefault="0032084B" w:rsidP="00C923A4">
      <w:pPr>
        <w:pStyle w:val="Default"/>
        <w:ind w:left="426"/>
        <w:jc w:val="both"/>
      </w:pPr>
      <w:r w:rsidRPr="000A5519">
        <w:t xml:space="preserve">22.6.1. Solicitação do órgão contratante, mediante oficio, de abertura da Conta-Depósito Vinculada ― bloqueada para movimentação, conforme disposto nos itens 22.1,22. 2 e 22.3 desta cláusula; </w:t>
      </w:r>
    </w:p>
    <w:p w:rsidR="0032084B" w:rsidRDefault="0032084B" w:rsidP="00C923A4">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22.6.2. Assinatura, pela empresa a ser </w:t>
      </w:r>
      <w:proofErr w:type="gramStart"/>
      <w:r w:rsidRPr="000A5519">
        <w:rPr>
          <w:rFonts w:ascii="Times New Roman" w:hAnsi="Times New Roman" w:cs="Times New Roman"/>
          <w:sz w:val="24"/>
          <w:szCs w:val="24"/>
        </w:rPr>
        <w:t>contratada, no ato da regularização da Conta</w:t>
      </w:r>
      <w:proofErr w:type="gramEnd"/>
      <w:r w:rsidRPr="000A5519">
        <w:rPr>
          <w:rFonts w:ascii="Times New Roman" w:hAnsi="Times New Roman" w:cs="Times New Roman"/>
          <w:sz w:val="24"/>
          <w:szCs w:val="24"/>
        </w:rPr>
        <w:t>-Depósito Vinculada ― bloqueada para movimentação, de termo de autorização que permita ao órgão contratante ter acesso aos saldos e aos extratos, e que vincule a movimentação dos valores depositados mediante autorização do órgão contratante, conforme o Anexo do Termo de Cooperação Técnica.</w:t>
      </w:r>
    </w:p>
    <w:p w:rsidR="002F1EBA" w:rsidRPr="000A5519" w:rsidRDefault="002F1EBA" w:rsidP="00C923A4">
      <w:pPr>
        <w:spacing w:after="0"/>
        <w:ind w:left="426"/>
        <w:jc w:val="both"/>
        <w:rPr>
          <w:rFonts w:ascii="Times New Roman" w:hAnsi="Times New Roman" w:cs="Times New Roman"/>
          <w:sz w:val="24"/>
          <w:szCs w:val="24"/>
        </w:rPr>
      </w:pPr>
    </w:p>
    <w:p w:rsidR="0032084B" w:rsidRPr="000A5519" w:rsidRDefault="0032084B" w:rsidP="00C923A4">
      <w:pPr>
        <w:pStyle w:val="Default"/>
        <w:jc w:val="both"/>
      </w:pPr>
      <w:r w:rsidRPr="000A5519">
        <w:t xml:space="preserve">22.7. O saldo da Conta-Depósito Vinculada ― bloqueada para movimentação será remunerado pelo índice de correção da poupança </w:t>
      </w:r>
      <w:proofErr w:type="gramStart"/>
      <w:r w:rsidRPr="000A5519">
        <w:rPr>
          <w:i/>
          <w:iCs/>
        </w:rPr>
        <w:t>pro rata</w:t>
      </w:r>
      <w:proofErr w:type="gramEnd"/>
      <w:r w:rsidRPr="000A5519">
        <w:rPr>
          <w:i/>
          <w:iCs/>
        </w:rPr>
        <w:t xml:space="preserve"> die</w:t>
      </w:r>
      <w:r w:rsidRPr="000A5519">
        <w:t xml:space="preserve">, conforme definido no respectivo Termo de Cooperação Técnica. </w:t>
      </w:r>
    </w:p>
    <w:p w:rsidR="0032084B" w:rsidRPr="000A5519" w:rsidRDefault="0032084B" w:rsidP="000A5519">
      <w:pPr>
        <w:pStyle w:val="Default"/>
        <w:jc w:val="both"/>
      </w:pPr>
      <w:r w:rsidRPr="000A5519">
        <w:t xml:space="preserve">22.8. Eventual alteração da forma de correção da poupança implicará a revisão do Termo de Cooperação Técnica. </w:t>
      </w:r>
    </w:p>
    <w:p w:rsidR="0032084B" w:rsidRPr="000A5519" w:rsidRDefault="0032084B" w:rsidP="000A5519">
      <w:pPr>
        <w:pStyle w:val="Default"/>
        <w:jc w:val="both"/>
      </w:pPr>
      <w:r w:rsidRPr="000A5519">
        <w:t xml:space="preserve">22.9. Os valores referentes às provisões de encargos trabalhistas mencionados no item 22.2 acima, retidos por meio da Conta-Depósito </w:t>
      </w:r>
      <w:proofErr w:type="gramStart"/>
      <w:r w:rsidRPr="000A5519">
        <w:t>Vinculada ― bloqueada</w:t>
      </w:r>
      <w:proofErr w:type="gramEnd"/>
      <w:r w:rsidRPr="000A5519">
        <w:t xml:space="preserve"> para movimentação, deixarão de compor o valor mensal a ser pago diretamente à empresa. </w:t>
      </w:r>
    </w:p>
    <w:p w:rsidR="0032084B" w:rsidRPr="000A5519" w:rsidRDefault="0032084B" w:rsidP="000A5519">
      <w:pPr>
        <w:pStyle w:val="Default"/>
        <w:jc w:val="both"/>
      </w:pPr>
      <w:r w:rsidRPr="000A5519">
        <w:t xml:space="preserve">22.10. O documento de autorização para a criação da Conta-Depósito Vinculada ― bloqueada para movimentação, deverá ser assinado pela contratada, nos termos dos subitens 1.2 a 1.6 do Anexo do Termo de Cooperação Técnica. </w:t>
      </w:r>
    </w:p>
    <w:p w:rsidR="0032084B" w:rsidRPr="000A5519" w:rsidRDefault="0032084B" w:rsidP="005E5F34">
      <w:pPr>
        <w:spacing w:after="0"/>
        <w:jc w:val="both"/>
        <w:rPr>
          <w:rFonts w:ascii="Times New Roman" w:hAnsi="Times New Roman" w:cs="Times New Roman"/>
          <w:sz w:val="24"/>
          <w:szCs w:val="24"/>
        </w:rPr>
      </w:pPr>
      <w:r w:rsidRPr="000A5519">
        <w:rPr>
          <w:rFonts w:ascii="Times New Roman" w:hAnsi="Times New Roman" w:cs="Times New Roman"/>
          <w:sz w:val="24"/>
          <w:szCs w:val="24"/>
        </w:rPr>
        <w:lastRenderedPageBreak/>
        <w:t>22.11. A Administração Pública poderá negociar com a Instituição Financeira, caso haja cobrança de tarifas bancárias, a isenção ou redução das referidas tarifas para abertura e movimentação da Conta-Depósito Vinculada ― bloqueada para movimentação.</w:t>
      </w:r>
    </w:p>
    <w:p w:rsidR="0032084B" w:rsidRDefault="0032084B" w:rsidP="005E5F34">
      <w:pPr>
        <w:pStyle w:val="Default"/>
        <w:jc w:val="both"/>
      </w:pPr>
      <w:r w:rsidRPr="000A5519">
        <w:t xml:space="preserve">22.12. No caso de cobrança de tarifa bancária para operacionalização da Conta-Depósito </w:t>
      </w:r>
      <w:proofErr w:type="gramStart"/>
      <w:r w:rsidRPr="000A5519">
        <w:t>Vinculada ― bloqueada</w:t>
      </w:r>
      <w:proofErr w:type="gramEnd"/>
      <w:r w:rsidRPr="000A5519">
        <w:t xml:space="preserve"> para movimentação, os recursos atinentes a essas despesas serão debitados dos valores depositados. </w:t>
      </w:r>
    </w:p>
    <w:p w:rsidR="00A616BC" w:rsidRPr="000A5519" w:rsidRDefault="00A616BC" w:rsidP="005E5F34">
      <w:pPr>
        <w:pStyle w:val="Default"/>
        <w:jc w:val="both"/>
      </w:pPr>
    </w:p>
    <w:p w:rsidR="0032084B" w:rsidRDefault="0032084B" w:rsidP="000A5519">
      <w:pPr>
        <w:pStyle w:val="Default"/>
        <w:jc w:val="both"/>
      </w:pPr>
      <w:r w:rsidRPr="000A5519">
        <w:t xml:space="preserve">22.13. A empresa contratada poderá solicitar a autorização do </w:t>
      </w:r>
      <w:proofErr w:type="spellStart"/>
      <w:r w:rsidRPr="000A5519">
        <w:t>Coren</w:t>
      </w:r>
      <w:proofErr w:type="spellEnd"/>
      <w:r w:rsidRPr="000A5519">
        <w:t xml:space="preserve">/MS para utilizar os valores da Conta-Depósito </w:t>
      </w:r>
      <w:proofErr w:type="gramStart"/>
      <w:r w:rsidRPr="000A5519">
        <w:t>Vinculada ― bloqueada</w:t>
      </w:r>
      <w:proofErr w:type="gramEnd"/>
      <w:r w:rsidRPr="000A5519">
        <w:t xml:space="preserve"> para movimentação para o pagamento dos encargos trabalhistas previstos no item 22.2 desta cláusula ou de eventuais indenizações trabalhistas aos empregados, decorrentes de situações ocorridas durante a vigência do contrato. </w:t>
      </w:r>
    </w:p>
    <w:p w:rsidR="00A616BC" w:rsidRPr="000A5519" w:rsidRDefault="00A616BC" w:rsidP="000A5519">
      <w:pPr>
        <w:pStyle w:val="Default"/>
        <w:jc w:val="both"/>
      </w:pPr>
    </w:p>
    <w:p w:rsidR="0032084B" w:rsidRDefault="0032084B" w:rsidP="008B6155">
      <w:pPr>
        <w:spacing w:after="0"/>
        <w:jc w:val="both"/>
        <w:rPr>
          <w:rFonts w:ascii="Times New Roman" w:hAnsi="Times New Roman" w:cs="Times New Roman"/>
          <w:sz w:val="24"/>
          <w:szCs w:val="24"/>
        </w:rPr>
      </w:pPr>
      <w:r w:rsidRPr="000A5519">
        <w:rPr>
          <w:rFonts w:ascii="Times New Roman" w:hAnsi="Times New Roman" w:cs="Times New Roman"/>
          <w:sz w:val="24"/>
          <w:szCs w:val="24"/>
        </w:rPr>
        <w:t xml:space="preserve">22.14. </w:t>
      </w:r>
      <w:proofErr w:type="gramStart"/>
      <w:r w:rsidRPr="000A5519">
        <w:rPr>
          <w:rFonts w:ascii="Times New Roman" w:hAnsi="Times New Roman" w:cs="Times New Roman"/>
          <w:sz w:val="24"/>
          <w:szCs w:val="24"/>
        </w:rPr>
        <w:t>Para a liberação dos recursos em Conta-Depósito Vinculada – bloqueada para movimentação para o pagamento dos encargos trabalhistas ou de eventuais indenizações trabalhistas aos empregados, decorrentes de situações ocorridas durante a vigência do contrato, a empresa deverá apresentar ao órgão ou entidade contratante os documentos comprobatórios da ocorrência das obrigações trabalhistas e seus respectivos prazos de vencimento.</w:t>
      </w:r>
      <w:proofErr w:type="gramEnd"/>
    </w:p>
    <w:p w:rsidR="00A616BC" w:rsidRPr="000A5519" w:rsidRDefault="00A616BC" w:rsidP="008B6155">
      <w:pPr>
        <w:spacing w:after="0"/>
        <w:jc w:val="both"/>
        <w:rPr>
          <w:rFonts w:ascii="Times New Roman" w:hAnsi="Times New Roman" w:cs="Times New Roman"/>
          <w:sz w:val="24"/>
          <w:szCs w:val="24"/>
        </w:rPr>
      </w:pPr>
    </w:p>
    <w:p w:rsidR="0032084B" w:rsidRDefault="0032084B" w:rsidP="008B6155">
      <w:pPr>
        <w:pStyle w:val="Default"/>
        <w:jc w:val="both"/>
      </w:pPr>
      <w:r w:rsidRPr="000A5519">
        <w:t xml:space="preserve">22.15. </w:t>
      </w:r>
      <w:proofErr w:type="gramStart"/>
      <w:r w:rsidRPr="000A5519">
        <w:t>Após a confirmação da ocorrência da situação que ensejou o pagamento dos encargos trabalhistas ou de eventual indenização trabalhista e a conferência dos cálculos, o órgão ou entidade contratante expedirá a autorização para a movimentação dos recursos creditados em Conta-Depósito Vinculada ― bloqueada para movimentação e a encaminhará à Instituição Financeira no prazo máximo de 5 (cinco) dias úteis, a contar da data da apresentação dos documentos comprobatórios pela empresa.</w:t>
      </w:r>
      <w:proofErr w:type="gramEnd"/>
      <w:r w:rsidRPr="000A5519">
        <w:t xml:space="preserve"> </w:t>
      </w:r>
    </w:p>
    <w:p w:rsidR="00A616BC" w:rsidRPr="000A5519" w:rsidRDefault="00A616BC" w:rsidP="008B6155">
      <w:pPr>
        <w:pStyle w:val="Default"/>
        <w:jc w:val="both"/>
      </w:pPr>
    </w:p>
    <w:p w:rsidR="00A616BC" w:rsidRDefault="0032084B" w:rsidP="000A5519">
      <w:pPr>
        <w:pStyle w:val="Default"/>
        <w:jc w:val="both"/>
      </w:pPr>
      <w:r w:rsidRPr="000A5519">
        <w:t>22.16. A autorização de que trata o subitem 22.13 acima deverá especificar que a movimentação será exclusiva para o pagamento dos encargos trabalhistas ou de eventual indenização trabalhista aos trabalhadores favorecidos</w:t>
      </w:r>
    </w:p>
    <w:p w:rsidR="0032084B" w:rsidRPr="000A5519" w:rsidRDefault="0032084B" w:rsidP="000A5519">
      <w:pPr>
        <w:pStyle w:val="Default"/>
        <w:jc w:val="both"/>
      </w:pPr>
      <w:r w:rsidRPr="000A5519">
        <w:t xml:space="preserve">. </w:t>
      </w:r>
    </w:p>
    <w:p w:rsidR="0032084B" w:rsidRDefault="0032084B" w:rsidP="000A5519">
      <w:pPr>
        <w:pStyle w:val="Default"/>
        <w:jc w:val="both"/>
      </w:pPr>
      <w:r w:rsidRPr="000A5519">
        <w:t xml:space="preserve">22.17. A empresa deverá apresentar ao </w:t>
      </w:r>
      <w:proofErr w:type="spellStart"/>
      <w:r w:rsidRPr="000A5519">
        <w:t>Coren</w:t>
      </w:r>
      <w:proofErr w:type="spellEnd"/>
      <w:r w:rsidRPr="000A5519">
        <w:t xml:space="preserve">/MS, no prazo máximo de 3 (três) dias úteis, contados da movimentação, o comprovante das transferências bancárias realizadas para a quitação das obrigações trabalhistas. </w:t>
      </w:r>
    </w:p>
    <w:p w:rsidR="00A616BC" w:rsidRPr="000A5519" w:rsidRDefault="00A616BC" w:rsidP="000A5519">
      <w:pPr>
        <w:pStyle w:val="Default"/>
        <w:jc w:val="both"/>
      </w:pPr>
    </w:p>
    <w:p w:rsidR="0032084B" w:rsidRDefault="0032084B" w:rsidP="000A5519">
      <w:pPr>
        <w:pStyle w:val="Default"/>
        <w:jc w:val="both"/>
      </w:pPr>
      <w:r w:rsidRPr="000A5519">
        <w:t xml:space="preserve">22.18. A Administração poderá utilizar como referência para fins de provisão dos encargos sociais e trabalhistas o modelo de planilha disponível no Portal de Compras do Governo Federal (Compras Governamentais), devendo adaptá-lo às especificidades dos serviços a ser contratados. </w:t>
      </w:r>
    </w:p>
    <w:p w:rsidR="002F1EBA" w:rsidRPr="000A5519" w:rsidRDefault="002F1EBA" w:rsidP="000A5519">
      <w:pPr>
        <w:pStyle w:val="Default"/>
        <w:jc w:val="both"/>
      </w:pP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22.19. Os valores provisionados para atendimento do item 22.2 desta cláusula serão discriminados conforme tabela a seguir:</w:t>
      </w:r>
    </w:p>
    <w:tbl>
      <w:tblPr>
        <w:tblW w:w="88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23"/>
        <w:gridCol w:w="2223"/>
        <w:gridCol w:w="2223"/>
        <w:gridCol w:w="2223"/>
      </w:tblGrid>
      <w:tr w:rsidR="00C01936" w:rsidRPr="00C05E80" w:rsidTr="00EC6DEB">
        <w:trPr>
          <w:trHeight w:val="107"/>
        </w:trPr>
        <w:tc>
          <w:tcPr>
            <w:tcW w:w="8892" w:type="dxa"/>
            <w:gridSpan w:val="4"/>
            <w:vAlign w:val="center"/>
          </w:tcPr>
          <w:p w:rsidR="00C01936" w:rsidRPr="00C05E80" w:rsidRDefault="00C01936" w:rsidP="00EC6DEB">
            <w:pPr>
              <w:pStyle w:val="Default"/>
              <w:spacing w:line="276" w:lineRule="auto"/>
              <w:jc w:val="center"/>
              <w:rPr>
                <w:bCs/>
              </w:rPr>
            </w:pPr>
            <w:r w:rsidRPr="00C05E80">
              <w:rPr>
                <w:bCs/>
              </w:rPr>
              <w:lastRenderedPageBreak/>
              <w:t>RESERVA MENSAL PARA O PAGAMENTO DE ENCARGOS TRABALHISTAS</w:t>
            </w:r>
          </w:p>
        </w:tc>
      </w:tr>
      <w:tr w:rsidR="00C01936" w:rsidRPr="00C05E80" w:rsidTr="00EC6DEB">
        <w:trPr>
          <w:trHeight w:val="165"/>
        </w:trPr>
        <w:tc>
          <w:tcPr>
            <w:tcW w:w="8892" w:type="dxa"/>
            <w:gridSpan w:val="4"/>
            <w:vAlign w:val="center"/>
          </w:tcPr>
          <w:p w:rsidR="00C01936" w:rsidRPr="00C05E80" w:rsidRDefault="00C01936" w:rsidP="00EC6DEB">
            <w:pPr>
              <w:jc w:val="center"/>
              <w:rPr>
                <w:rFonts w:ascii="Times New Roman" w:hAnsi="Times New Roman" w:cs="Times New Roman"/>
                <w:bCs/>
                <w:color w:val="000000"/>
                <w:sz w:val="24"/>
                <w:szCs w:val="24"/>
              </w:rPr>
            </w:pPr>
            <w:r w:rsidRPr="00C05E80">
              <w:rPr>
                <w:rFonts w:ascii="Times New Roman" w:hAnsi="Times New Roman" w:cs="Times New Roman"/>
                <w:bCs/>
                <w:sz w:val="24"/>
                <w:szCs w:val="24"/>
              </w:rPr>
              <w:t>PERCENTUAIS INCIDENTES SOBRE A REMUNERAÇÃO</w:t>
            </w:r>
          </w:p>
        </w:tc>
      </w:tr>
      <w:tr w:rsidR="00C01936" w:rsidRPr="00C05E80" w:rsidTr="00EC6DEB">
        <w:trPr>
          <w:trHeight w:val="107"/>
        </w:trPr>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ITEM </w:t>
            </w:r>
          </w:p>
        </w:tc>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PERCENTUAIS </w:t>
            </w:r>
          </w:p>
        </w:tc>
      </w:tr>
      <w:tr w:rsidR="00C01936" w:rsidRPr="00C05E80" w:rsidTr="00EC6DEB">
        <w:trPr>
          <w:trHeight w:val="127"/>
        </w:trPr>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13o (décimo terceiro) salário </w:t>
            </w:r>
          </w:p>
        </w:tc>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8,33% (</w:t>
            </w:r>
            <w:proofErr w:type="gramStart"/>
            <w:r w:rsidRPr="00C05E80">
              <w:rPr>
                <w:rFonts w:ascii="Times New Roman" w:hAnsi="Times New Roman" w:cs="Times New Roman"/>
                <w:b/>
                <w:bCs/>
                <w:color w:val="000000"/>
                <w:sz w:val="24"/>
                <w:szCs w:val="24"/>
              </w:rPr>
              <w:t>oito vírgula</w:t>
            </w:r>
            <w:proofErr w:type="gramEnd"/>
            <w:r w:rsidRPr="00C05E80">
              <w:rPr>
                <w:rFonts w:ascii="Times New Roman" w:hAnsi="Times New Roman" w:cs="Times New Roman"/>
                <w:b/>
                <w:bCs/>
                <w:color w:val="000000"/>
                <w:sz w:val="24"/>
                <w:szCs w:val="24"/>
              </w:rPr>
              <w:t xml:space="preserve"> trinta e três por cento) </w:t>
            </w:r>
          </w:p>
        </w:tc>
      </w:tr>
      <w:tr w:rsidR="00C01936" w:rsidRPr="00C05E80" w:rsidTr="00EC6DEB">
        <w:trPr>
          <w:trHeight w:val="109"/>
        </w:trPr>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Férias e 1/3 Constitucional </w:t>
            </w:r>
          </w:p>
        </w:tc>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12,10% (</w:t>
            </w:r>
            <w:proofErr w:type="gramStart"/>
            <w:r w:rsidRPr="00C05E80">
              <w:rPr>
                <w:rFonts w:ascii="Times New Roman" w:hAnsi="Times New Roman" w:cs="Times New Roman"/>
                <w:b/>
                <w:bCs/>
                <w:color w:val="000000"/>
                <w:sz w:val="24"/>
                <w:szCs w:val="24"/>
              </w:rPr>
              <w:t>doze vírgula</w:t>
            </w:r>
            <w:proofErr w:type="gramEnd"/>
            <w:r w:rsidRPr="00C05E80">
              <w:rPr>
                <w:rFonts w:ascii="Times New Roman" w:hAnsi="Times New Roman" w:cs="Times New Roman"/>
                <w:b/>
                <w:bCs/>
                <w:color w:val="000000"/>
                <w:sz w:val="24"/>
                <w:szCs w:val="24"/>
              </w:rPr>
              <w:t xml:space="preserve"> dez por cento) </w:t>
            </w:r>
          </w:p>
        </w:tc>
      </w:tr>
      <w:tr w:rsidR="00C01936" w:rsidRPr="00C05E80" w:rsidTr="00EC6DEB">
        <w:trPr>
          <w:trHeight w:val="523"/>
        </w:trPr>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Multa sobre FGTS e contribuição social sobre o aviso prévio indenizado e sobre o aviso prévio trabalhado </w:t>
            </w:r>
          </w:p>
        </w:tc>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5,00 % </w:t>
            </w:r>
            <w:r w:rsidRPr="00C05E80">
              <w:rPr>
                <w:rFonts w:ascii="Times New Roman" w:hAnsi="Times New Roman" w:cs="Times New Roman"/>
                <w:color w:val="000000"/>
                <w:sz w:val="24"/>
                <w:szCs w:val="24"/>
              </w:rPr>
              <w:t xml:space="preserve">(cinco por cento) </w:t>
            </w:r>
          </w:p>
        </w:tc>
      </w:tr>
      <w:tr w:rsidR="00C01936" w:rsidRPr="00C05E80" w:rsidTr="00EC6DEB">
        <w:trPr>
          <w:trHeight w:val="109"/>
        </w:trPr>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Subtotal </w:t>
            </w:r>
          </w:p>
        </w:tc>
        <w:tc>
          <w:tcPr>
            <w:tcW w:w="4446" w:type="dxa"/>
            <w:gridSpan w:val="2"/>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25,43% </w:t>
            </w: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vinte e cinco vírgula</w:t>
            </w:r>
            <w:proofErr w:type="gramEnd"/>
            <w:r w:rsidRPr="00C05E80">
              <w:rPr>
                <w:rFonts w:ascii="Times New Roman" w:hAnsi="Times New Roman" w:cs="Times New Roman"/>
                <w:color w:val="000000"/>
                <w:sz w:val="24"/>
                <w:szCs w:val="24"/>
              </w:rPr>
              <w:t xml:space="preserve"> quarenta e três por cento) </w:t>
            </w:r>
          </w:p>
        </w:tc>
      </w:tr>
      <w:tr w:rsidR="00C01936" w:rsidRPr="00C05E80" w:rsidTr="00EC6DEB">
        <w:trPr>
          <w:trHeight w:val="577"/>
        </w:trPr>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 xml:space="preserve">Incidência do </w:t>
            </w:r>
            <w:proofErr w:type="spellStart"/>
            <w:r w:rsidRPr="00C05E80">
              <w:rPr>
                <w:rFonts w:ascii="Times New Roman" w:hAnsi="Times New Roman" w:cs="Times New Roman"/>
                <w:color w:val="000000"/>
                <w:sz w:val="24"/>
                <w:szCs w:val="24"/>
              </w:rPr>
              <w:t>Submódulo</w:t>
            </w:r>
            <w:proofErr w:type="spellEnd"/>
            <w:r w:rsidRPr="00C05E80">
              <w:rPr>
                <w:rFonts w:ascii="Times New Roman" w:hAnsi="Times New Roman" w:cs="Times New Roman"/>
                <w:color w:val="000000"/>
                <w:sz w:val="24"/>
                <w:szCs w:val="24"/>
              </w:rPr>
              <w:t xml:space="preserve"> 2.2 sobre férias, 1/3 (um terço) constitucional de férias e 13o (décimo terceiro) salário</w:t>
            </w:r>
            <w:proofErr w:type="gramStart"/>
            <w:r w:rsidRPr="00C05E80">
              <w:rPr>
                <w:rFonts w:ascii="Times New Roman" w:hAnsi="Times New Roman" w:cs="Times New Roman"/>
                <w:color w:val="000000"/>
                <w:sz w:val="24"/>
                <w:szCs w:val="24"/>
              </w:rPr>
              <w:t>*</w:t>
            </w:r>
            <w:proofErr w:type="gramEnd"/>
            <w:r w:rsidRPr="00C05E80">
              <w:rPr>
                <w:rFonts w:ascii="Times New Roman" w:hAnsi="Times New Roman" w:cs="Times New Roman"/>
                <w:color w:val="000000"/>
                <w:sz w:val="24"/>
                <w:szCs w:val="24"/>
              </w:rPr>
              <w:t xml:space="preserve">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7,39% </w:t>
            </w:r>
          </w:p>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sete vírgula</w:t>
            </w:r>
            <w:proofErr w:type="gramEnd"/>
            <w:r w:rsidRPr="00C05E80">
              <w:rPr>
                <w:rFonts w:ascii="Times New Roman" w:hAnsi="Times New Roman" w:cs="Times New Roman"/>
                <w:color w:val="000000"/>
                <w:sz w:val="24"/>
                <w:szCs w:val="24"/>
              </w:rPr>
              <w:t xml:space="preserve"> trinta e nove por cento)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7,60% </w:t>
            </w:r>
          </w:p>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sete vírgula</w:t>
            </w:r>
            <w:proofErr w:type="gramEnd"/>
            <w:r w:rsidRPr="00C05E80">
              <w:rPr>
                <w:rFonts w:ascii="Times New Roman" w:hAnsi="Times New Roman" w:cs="Times New Roman"/>
                <w:color w:val="000000"/>
                <w:sz w:val="24"/>
                <w:szCs w:val="24"/>
              </w:rPr>
              <w:t xml:space="preserve"> seis por cento)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7,82% </w:t>
            </w:r>
          </w:p>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sete vírgula</w:t>
            </w:r>
            <w:proofErr w:type="gramEnd"/>
            <w:r w:rsidRPr="00C05E80">
              <w:rPr>
                <w:rFonts w:ascii="Times New Roman" w:hAnsi="Times New Roman" w:cs="Times New Roman"/>
                <w:color w:val="000000"/>
                <w:sz w:val="24"/>
                <w:szCs w:val="24"/>
              </w:rPr>
              <w:t xml:space="preserve"> oitenta e dois por cento) </w:t>
            </w:r>
          </w:p>
        </w:tc>
      </w:tr>
      <w:tr w:rsidR="00C01936" w:rsidRPr="00C05E80" w:rsidTr="00EC6DEB">
        <w:trPr>
          <w:trHeight w:val="523"/>
        </w:trPr>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Total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32,82% </w:t>
            </w: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trinta e dois vírgula</w:t>
            </w:r>
            <w:proofErr w:type="gramEnd"/>
            <w:r w:rsidRPr="00C05E80">
              <w:rPr>
                <w:rFonts w:ascii="Times New Roman" w:hAnsi="Times New Roman" w:cs="Times New Roman"/>
                <w:color w:val="000000"/>
                <w:sz w:val="24"/>
                <w:szCs w:val="24"/>
              </w:rPr>
              <w:t xml:space="preserve"> oitenta e dois por cento)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33,03% </w:t>
            </w: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trinta e três vírgula</w:t>
            </w:r>
            <w:proofErr w:type="gramEnd"/>
            <w:r w:rsidRPr="00C05E80">
              <w:rPr>
                <w:rFonts w:ascii="Times New Roman" w:hAnsi="Times New Roman" w:cs="Times New Roman"/>
                <w:color w:val="000000"/>
                <w:sz w:val="24"/>
                <w:szCs w:val="24"/>
              </w:rPr>
              <w:t xml:space="preserve"> zero três por cento) </w:t>
            </w:r>
          </w:p>
        </w:tc>
        <w:tc>
          <w:tcPr>
            <w:tcW w:w="2223" w:type="dxa"/>
          </w:tcPr>
          <w:p w:rsidR="00C01936" w:rsidRPr="00C05E80" w:rsidRDefault="00C01936" w:rsidP="00EC6DEB">
            <w:pPr>
              <w:autoSpaceDE w:val="0"/>
              <w:autoSpaceDN w:val="0"/>
              <w:adjustRightInd w:val="0"/>
              <w:spacing w:after="0"/>
              <w:jc w:val="both"/>
              <w:rPr>
                <w:rFonts w:ascii="Times New Roman" w:hAnsi="Times New Roman" w:cs="Times New Roman"/>
                <w:color w:val="000000"/>
                <w:sz w:val="24"/>
                <w:szCs w:val="24"/>
              </w:rPr>
            </w:pPr>
            <w:r w:rsidRPr="00C05E80">
              <w:rPr>
                <w:rFonts w:ascii="Times New Roman" w:hAnsi="Times New Roman" w:cs="Times New Roman"/>
                <w:b/>
                <w:bCs/>
                <w:color w:val="000000"/>
                <w:sz w:val="24"/>
                <w:szCs w:val="24"/>
              </w:rPr>
              <w:t xml:space="preserve">33,25% </w:t>
            </w:r>
            <w:r w:rsidRPr="00C05E80">
              <w:rPr>
                <w:rFonts w:ascii="Times New Roman" w:hAnsi="Times New Roman" w:cs="Times New Roman"/>
                <w:color w:val="000000"/>
                <w:sz w:val="24"/>
                <w:szCs w:val="24"/>
              </w:rPr>
              <w:t>(</w:t>
            </w:r>
            <w:proofErr w:type="gramStart"/>
            <w:r w:rsidRPr="00C05E80">
              <w:rPr>
                <w:rFonts w:ascii="Times New Roman" w:hAnsi="Times New Roman" w:cs="Times New Roman"/>
                <w:color w:val="000000"/>
                <w:sz w:val="24"/>
                <w:szCs w:val="24"/>
              </w:rPr>
              <w:t>trinta e três vírgula</w:t>
            </w:r>
            <w:proofErr w:type="gramEnd"/>
            <w:r w:rsidRPr="00C05E80">
              <w:rPr>
                <w:rFonts w:ascii="Times New Roman" w:hAnsi="Times New Roman" w:cs="Times New Roman"/>
                <w:color w:val="000000"/>
                <w:sz w:val="24"/>
                <w:szCs w:val="24"/>
              </w:rPr>
              <w:t xml:space="preserve"> vinte e cinco por cento) </w:t>
            </w:r>
          </w:p>
        </w:tc>
      </w:tr>
    </w:tbl>
    <w:p w:rsidR="0032084B" w:rsidRPr="000A5519" w:rsidRDefault="0032084B" w:rsidP="000A5519">
      <w:pPr>
        <w:pStyle w:val="Default"/>
        <w:jc w:val="both"/>
      </w:pPr>
      <w:r w:rsidRPr="000A5519">
        <w:t xml:space="preserve">* Considerando as alíquotas de contribuição de 1% (um por cento), 2% (dois por cento) ou 3% (três por cento) referentes ao grau de risco de acidente do trabalho, previstas no inciso II do art. 22 da Lei no 8.212, de 24 de julho de 1991. </w:t>
      </w: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22.20. O saldo remanescente dos recursos depositados na Conta-Depósito Vinculada ― bloqueada para movimentação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rsidR="0032084B" w:rsidRPr="000A5519" w:rsidRDefault="0032084B" w:rsidP="000A5519">
      <w:pPr>
        <w:pStyle w:val="Default"/>
        <w:jc w:val="both"/>
      </w:pPr>
      <w:r w:rsidRPr="000A5519">
        <w:rPr>
          <w:b/>
          <w:bCs/>
        </w:rPr>
        <w:t xml:space="preserve">23. DA GARANTIA </w:t>
      </w:r>
    </w:p>
    <w:p w:rsidR="00524E15" w:rsidRDefault="00524E15" w:rsidP="000A5519">
      <w:pPr>
        <w:pStyle w:val="Default"/>
        <w:jc w:val="both"/>
      </w:pPr>
    </w:p>
    <w:p w:rsidR="0032084B" w:rsidRPr="000A5519" w:rsidRDefault="0032084B" w:rsidP="000A5519">
      <w:pPr>
        <w:pStyle w:val="Default"/>
        <w:jc w:val="both"/>
      </w:pPr>
      <w:r w:rsidRPr="000A5519">
        <w:t xml:space="preserve">23.1. Será exigida da licitante vencedora garantia de execução do contrato, nos moldes do art. 56 da Lei nº 8.666, de 1993 e art. 3.1, do anexo VII-F da IN SEGES/MPDG nº 05/2017, com validade durante a execução do contrato e 90 (noventa) dias após término da vigência contratual, devendo ser </w:t>
      </w:r>
      <w:proofErr w:type="gramStart"/>
      <w:r w:rsidRPr="000A5519">
        <w:t>renovada a cada prorrogação, observados</w:t>
      </w:r>
      <w:proofErr w:type="gramEnd"/>
      <w:r w:rsidRPr="000A5519">
        <w:t xml:space="preserve"> ainda os seguintes requisitos: </w:t>
      </w:r>
    </w:p>
    <w:p w:rsidR="0032084B" w:rsidRPr="000A5519" w:rsidRDefault="0032084B" w:rsidP="00524E15">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23.1.1. A contratada deverá apresentar, no prazo máximo de 10 (dez) dias úteis, prorrogáveis por igual período - mediante solicitação da contratada e aprovação da </w:t>
      </w:r>
      <w:proofErr w:type="gramStart"/>
      <w:r w:rsidRPr="000A5519">
        <w:rPr>
          <w:rFonts w:ascii="Times New Roman" w:hAnsi="Times New Roman" w:cs="Times New Roman"/>
          <w:sz w:val="24"/>
          <w:szCs w:val="24"/>
        </w:rPr>
        <w:t>Administração -contado</w:t>
      </w:r>
      <w:proofErr w:type="gramEnd"/>
      <w:r w:rsidRPr="000A5519">
        <w:rPr>
          <w:rFonts w:ascii="Times New Roman" w:hAnsi="Times New Roman" w:cs="Times New Roman"/>
          <w:sz w:val="24"/>
          <w:szCs w:val="24"/>
        </w:rPr>
        <w:t xml:space="preserve"> da assinatura do contrato, comprovante de prestação de garantia, podendo optar por caução em dinheiro ou títulos da dívida pública, </w:t>
      </w:r>
      <w:r w:rsidRPr="000A5519">
        <w:rPr>
          <w:rFonts w:ascii="Times New Roman" w:hAnsi="Times New Roman" w:cs="Times New Roman"/>
          <w:sz w:val="24"/>
          <w:szCs w:val="24"/>
        </w:rPr>
        <w:lastRenderedPageBreak/>
        <w:t>seguro-garantia ou fiança bancária, sendo que, nos casos de contratação de serviços continuados com dedicação exclusiva de mão de obra, o valor da garantia deverá corresponder a 5% (cinco por cento) do valor total do contrato, limitada ao equivalente a 2 (dois) meses do custo da folha de pagamento dos empregados da contratada que venham a participar da execução dos serviços contratados;</w:t>
      </w:r>
    </w:p>
    <w:p w:rsidR="0032084B" w:rsidRPr="000A5519" w:rsidRDefault="0032084B" w:rsidP="00524E15">
      <w:pPr>
        <w:pStyle w:val="Default"/>
        <w:ind w:left="426"/>
        <w:jc w:val="both"/>
      </w:pPr>
      <w:r w:rsidRPr="000A5519">
        <w:t xml:space="preserve">23.1.2. A garantia, qualquer que seja a modalidade escolhida, assegurará o pagamento de: </w:t>
      </w:r>
    </w:p>
    <w:p w:rsidR="0032084B" w:rsidRPr="000A5519" w:rsidRDefault="0032084B" w:rsidP="002B4D83">
      <w:pPr>
        <w:pStyle w:val="Default"/>
        <w:ind w:left="709"/>
        <w:jc w:val="both"/>
      </w:pPr>
      <w:r w:rsidRPr="000A5519">
        <w:t xml:space="preserve">a) prejuízos advindos do não cumprimento do objeto do contrato; </w:t>
      </w:r>
    </w:p>
    <w:p w:rsidR="00524E15" w:rsidRDefault="0032084B" w:rsidP="002B4D83">
      <w:pPr>
        <w:spacing w:after="0"/>
        <w:ind w:left="709"/>
        <w:jc w:val="both"/>
        <w:rPr>
          <w:rFonts w:ascii="Times New Roman" w:hAnsi="Times New Roman" w:cs="Times New Roman"/>
          <w:sz w:val="24"/>
          <w:szCs w:val="24"/>
        </w:rPr>
      </w:pPr>
      <w:r w:rsidRPr="000A5519">
        <w:rPr>
          <w:rFonts w:ascii="Times New Roman" w:hAnsi="Times New Roman" w:cs="Times New Roman"/>
          <w:sz w:val="24"/>
          <w:szCs w:val="24"/>
        </w:rPr>
        <w:t>b) prejuízos diretos causados à Administração decorrentes de culpa ou dolo durante a execução do contrato;</w:t>
      </w:r>
    </w:p>
    <w:p w:rsidR="0032084B" w:rsidRPr="000A5519" w:rsidRDefault="0032084B" w:rsidP="002B4D83">
      <w:pPr>
        <w:spacing w:after="0"/>
        <w:ind w:left="709"/>
        <w:jc w:val="both"/>
        <w:rPr>
          <w:rFonts w:ascii="Times New Roman" w:hAnsi="Times New Roman" w:cs="Times New Roman"/>
          <w:sz w:val="24"/>
          <w:szCs w:val="24"/>
        </w:rPr>
      </w:pPr>
      <w:r w:rsidRPr="000A5519">
        <w:rPr>
          <w:rFonts w:ascii="Times New Roman" w:hAnsi="Times New Roman" w:cs="Times New Roman"/>
          <w:sz w:val="24"/>
          <w:szCs w:val="24"/>
        </w:rPr>
        <w:t xml:space="preserve"> </w:t>
      </w:r>
      <w:r w:rsidRPr="000A5519">
        <w:rPr>
          <w:rFonts w:ascii="Times New Roman" w:hAnsi="Times New Roman" w:cs="Times New Roman"/>
          <w:sz w:val="24"/>
          <w:szCs w:val="24"/>
        </w:rPr>
        <w:t xml:space="preserve">c) multas moratórias e punitivas aplicadas pela Administração à contratada; </w:t>
      </w:r>
      <w:proofErr w:type="gramStart"/>
      <w:r w:rsidRPr="000A5519">
        <w:rPr>
          <w:rFonts w:ascii="Times New Roman" w:hAnsi="Times New Roman" w:cs="Times New Roman"/>
          <w:sz w:val="24"/>
          <w:szCs w:val="24"/>
        </w:rPr>
        <w:t>e</w:t>
      </w:r>
      <w:proofErr w:type="gramEnd"/>
      <w:r w:rsidRPr="000A5519">
        <w:rPr>
          <w:rFonts w:ascii="Times New Roman" w:hAnsi="Times New Roman" w:cs="Times New Roman"/>
          <w:sz w:val="24"/>
          <w:szCs w:val="24"/>
        </w:rPr>
        <w:t xml:space="preserve"> </w:t>
      </w:r>
    </w:p>
    <w:p w:rsidR="0032084B" w:rsidRPr="000A5519" w:rsidRDefault="0032084B" w:rsidP="002B4D83">
      <w:pPr>
        <w:pStyle w:val="Default"/>
        <w:ind w:left="709"/>
        <w:jc w:val="both"/>
      </w:pPr>
      <w:r w:rsidRPr="000A5519">
        <w:t xml:space="preserve">d) obrigações trabalhistas e previdenciárias de qualquer natureza, não adimplidas pela contratada, quando couber. </w:t>
      </w:r>
    </w:p>
    <w:p w:rsidR="0032084B" w:rsidRPr="000A5519" w:rsidRDefault="0032084B" w:rsidP="000A5519">
      <w:pPr>
        <w:pStyle w:val="Default"/>
        <w:jc w:val="both"/>
      </w:pPr>
      <w:r w:rsidRPr="000A5519">
        <w:t xml:space="preserve">23.1.3. A modalidade seguro-garantia somente será aceita se contemplar todos os eventos indicados nas alíneas de “a” a “d” do subitem 23.1.2 acima, observada a legislação que rege a matéria; </w:t>
      </w:r>
    </w:p>
    <w:p w:rsidR="0032084B" w:rsidRPr="000A5519" w:rsidRDefault="0032084B" w:rsidP="000A5519">
      <w:pPr>
        <w:pStyle w:val="Default"/>
        <w:jc w:val="both"/>
      </w:pPr>
      <w:r w:rsidRPr="000A5519">
        <w:t xml:space="preserve">23.1.4. A garantia em dinheiro deverá ser efetuada na Caixa Econômica Federal em conta específica com correção monetária, em favor do contratante; </w:t>
      </w:r>
    </w:p>
    <w:p w:rsidR="0032084B" w:rsidRPr="000A5519" w:rsidRDefault="0032084B" w:rsidP="000A5519">
      <w:pPr>
        <w:pStyle w:val="Default"/>
        <w:jc w:val="both"/>
      </w:pPr>
      <w:r w:rsidRPr="000A5519">
        <w:t xml:space="preserve">23.1.5. A inobservância do prazo fixado para apresentação da garantia acarretará a aplicação de multa de 0,07% (sete centésimos por cento) do valor do contrato por dia de atraso, observado o máximo de 2% (dois por cento); </w:t>
      </w:r>
    </w:p>
    <w:p w:rsidR="0032084B" w:rsidRPr="000A5519" w:rsidRDefault="0032084B" w:rsidP="00A912C7">
      <w:pPr>
        <w:spacing w:after="0"/>
        <w:jc w:val="both"/>
        <w:rPr>
          <w:rFonts w:ascii="Times New Roman" w:hAnsi="Times New Roman" w:cs="Times New Roman"/>
          <w:sz w:val="24"/>
          <w:szCs w:val="24"/>
        </w:rPr>
      </w:pPr>
      <w:r w:rsidRPr="000A5519">
        <w:rPr>
          <w:rFonts w:ascii="Times New Roman" w:hAnsi="Times New Roman" w:cs="Times New Roman"/>
          <w:sz w:val="24"/>
          <w:szCs w:val="24"/>
        </w:rPr>
        <w:t>23.1.6. O atraso superior a 25 (vinte e cinco) dias autoriza a Administração a promover a rescisão do contrato por descumprimento ou cumprimento irregular de suas cláusulas, conforme dispõem os incisos I e II do art. 78 da Lei nº 8.666, de 1993;</w:t>
      </w:r>
    </w:p>
    <w:p w:rsidR="0032084B" w:rsidRPr="000A5519" w:rsidRDefault="0032084B" w:rsidP="00A912C7">
      <w:pPr>
        <w:pStyle w:val="Default"/>
        <w:jc w:val="both"/>
      </w:pPr>
      <w:r w:rsidRPr="000A5519">
        <w:t xml:space="preserve">23.1.7. O garantidor não é parte para figurar em processo administrativo instaurado pelo contratante com o objetivo de apurar prejuízos e/ou aplicar sanções à contratada; </w:t>
      </w:r>
    </w:p>
    <w:p w:rsidR="0032084B" w:rsidRPr="000A5519" w:rsidRDefault="0032084B" w:rsidP="00A912C7">
      <w:pPr>
        <w:pStyle w:val="Default"/>
        <w:jc w:val="both"/>
      </w:pPr>
      <w:r w:rsidRPr="000A5519">
        <w:t xml:space="preserve">23.1.8. A garantia será considerada extinta: </w:t>
      </w:r>
    </w:p>
    <w:p w:rsidR="0032084B" w:rsidRPr="000A5519" w:rsidRDefault="0032084B" w:rsidP="00A912C7">
      <w:pPr>
        <w:pStyle w:val="Default"/>
        <w:ind w:left="426"/>
        <w:jc w:val="both"/>
      </w:pPr>
      <w:r w:rsidRPr="000A5519">
        <w:t xml:space="preserve">23.1.8.1. Com a devolução da apólice, carta-fiança ou autorização para o levantamento de importâncias depositadas em dinheiro a título de garantia, acompanhada de declaração da Administração, mediante termo circunstanciado, de que a contratada cumpriu todas as cláusulas do contrato; </w:t>
      </w:r>
      <w:proofErr w:type="gramStart"/>
      <w:r w:rsidRPr="000A5519">
        <w:t>e</w:t>
      </w:r>
      <w:proofErr w:type="gramEnd"/>
      <w:r w:rsidRPr="000A5519">
        <w:t xml:space="preserve"> </w:t>
      </w:r>
    </w:p>
    <w:p w:rsidR="0032084B" w:rsidRPr="000A5519" w:rsidRDefault="0032084B" w:rsidP="00A912C7">
      <w:pPr>
        <w:spacing w:after="0"/>
        <w:ind w:left="426"/>
        <w:jc w:val="both"/>
        <w:rPr>
          <w:rFonts w:ascii="Times New Roman" w:hAnsi="Times New Roman" w:cs="Times New Roman"/>
          <w:sz w:val="24"/>
          <w:szCs w:val="24"/>
        </w:rPr>
      </w:pPr>
      <w:r w:rsidRPr="000A5519">
        <w:rPr>
          <w:rFonts w:ascii="Times New Roman" w:hAnsi="Times New Roman" w:cs="Times New Roman"/>
          <w:sz w:val="24"/>
          <w:szCs w:val="24"/>
        </w:rPr>
        <w:t xml:space="preserve">23.1.8.2. Com o término da vigência do contrato, observado o prazo previsto no subitem 23.1. </w:t>
      </w:r>
      <w:proofErr w:type="gramStart"/>
      <w:r w:rsidRPr="000A5519">
        <w:rPr>
          <w:rFonts w:ascii="Times New Roman" w:hAnsi="Times New Roman" w:cs="Times New Roman"/>
          <w:sz w:val="24"/>
          <w:szCs w:val="24"/>
        </w:rPr>
        <w:t>acima</w:t>
      </w:r>
      <w:proofErr w:type="gramEnd"/>
      <w:r w:rsidRPr="000A5519">
        <w:rPr>
          <w:rFonts w:ascii="Times New Roman" w:hAnsi="Times New Roman" w:cs="Times New Roman"/>
          <w:sz w:val="24"/>
          <w:szCs w:val="24"/>
        </w:rPr>
        <w:t>, que poderá, independentemente da sua natureza, ser estendido em caso de ocorrência de sinistro.</w:t>
      </w:r>
    </w:p>
    <w:p w:rsidR="0032084B" w:rsidRPr="000A5519" w:rsidRDefault="0032084B" w:rsidP="00A912C7">
      <w:pPr>
        <w:pStyle w:val="Default"/>
        <w:jc w:val="both"/>
      </w:pPr>
      <w:r w:rsidRPr="000A5519">
        <w:t xml:space="preserve">23.1.9. O contratante executará a garantia na forma prevista na legislação que rege a matéria; </w:t>
      </w:r>
    </w:p>
    <w:p w:rsidR="0032084B" w:rsidRPr="000A5519" w:rsidRDefault="0032084B" w:rsidP="000A5519">
      <w:pPr>
        <w:pStyle w:val="Default"/>
        <w:jc w:val="both"/>
      </w:pPr>
      <w:r w:rsidRPr="000A5519">
        <w:t xml:space="preserve">23.1.10. </w:t>
      </w:r>
      <w:proofErr w:type="gramStart"/>
      <w:r w:rsidRPr="000A5519">
        <w:t>A garantia prevista no item 23.1 acima somente será liberada mediante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observada a legislação que rege a matéria;</w:t>
      </w:r>
      <w:proofErr w:type="gramEnd"/>
      <w:r w:rsidRPr="000A5519">
        <w:t xml:space="preserve"> </w:t>
      </w:r>
    </w:p>
    <w:p w:rsidR="0032084B" w:rsidRPr="000A5519" w:rsidRDefault="0032084B" w:rsidP="000A5519">
      <w:pPr>
        <w:pStyle w:val="Default"/>
        <w:jc w:val="both"/>
      </w:pPr>
      <w:r w:rsidRPr="000A5519">
        <w:t xml:space="preserve">23.1.11. Para as eventuais repactuações, o contratado deverá complementar a garantia contratual anteriormente prestada, de modo que se mantenha a proporção de 5% (cinco por cento) em relação ao valor contratado. </w:t>
      </w:r>
    </w:p>
    <w:p w:rsidR="0032084B" w:rsidRPr="000A5519" w:rsidRDefault="0032084B" w:rsidP="009602C8">
      <w:pPr>
        <w:spacing w:after="0"/>
        <w:jc w:val="both"/>
        <w:rPr>
          <w:rFonts w:ascii="Times New Roman" w:hAnsi="Times New Roman" w:cs="Times New Roman"/>
          <w:sz w:val="24"/>
          <w:szCs w:val="24"/>
        </w:rPr>
      </w:pPr>
      <w:r w:rsidRPr="000A5519">
        <w:rPr>
          <w:rFonts w:ascii="Times New Roman" w:hAnsi="Times New Roman" w:cs="Times New Roman"/>
          <w:sz w:val="24"/>
          <w:szCs w:val="24"/>
        </w:rPr>
        <w:lastRenderedPageBreak/>
        <w:t>23.2. O comprovante de que trata o item 23.1.pode ser efetivada por meio de e-mail, fax, correspondência com Aviso de Recebimento, ou por qualquer outro meio que comprove que a licitante vencedora foi cientificada da exigência;</w:t>
      </w:r>
    </w:p>
    <w:p w:rsidR="0032084B" w:rsidRPr="000A5519" w:rsidRDefault="0032084B" w:rsidP="009602C8">
      <w:pPr>
        <w:pStyle w:val="Default"/>
        <w:jc w:val="both"/>
      </w:pPr>
      <w:r w:rsidRPr="000A5519">
        <w:t xml:space="preserve">23.3. A não apresentação da garantia, ou atraso na entrega, será passível de aplicação de penalidade constante do item 17 deste Termo de Referência; </w:t>
      </w: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23.4. A garantia apresentada na modalidade seguro-garantia ou fiança bancária deverá ser acompanhada de documentos que atestem o poder de representação do signatário da apólice ou carta-fiança. Se a garantia ofertada for fiança bancária, deverá o banco fiador renunciar expressamente ao benefício de ordem, nos termos do disposto nos artigos 827 e 828, I, da Lei nº 10.406/2002 – Código Civil;</w:t>
      </w:r>
    </w:p>
    <w:p w:rsidR="004C77EA" w:rsidRDefault="004C77EA" w:rsidP="000A5519">
      <w:pPr>
        <w:pStyle w:val="Default"/>
        <w:jc w:val="both"/>
        <w:rPr>
          <w:b/>
          <w:bCs/>
        </w:rPr>
      </w:pPr>
    </w:p>
    <w:p w:rsidR="0032084B" w:rsidRDefault="0032084B" w:rsidP="000A5519">
      <w:pPr>
        <w:pStyle w:val="Default"/>
        <w:jc w:val="both"/>
        <w:rPr>
          <w:b/>
          <w:bCs/>
        </w:rPr>
      </w:pPr>
      <w:r w:rsidRPr="000A5519">
        <w:rPr>
          <w:b/>
          <w:bCs/>
        </w:rPr>
        <w:t xml:space="preserve">24. DAS HIPÓTESES DE RETENÇÃO DA GARANTIA </w:t>
      </w:r>
    </w:p>
    <w:p w:rsidR="002F1EBA" w:rsidRPr="000A5519" w:rsidRDefault="002F1EBA" w:rsidP="000A5519">
      <w:pPr>
        <w:pStyle w:val="Default"/>
        <w:jc w:val="both"/>
      </w:pPr>
    </w:p>
    <w:p w:rsidR="0032084B" w:rsidRPr="000A5519" w:rsidRDefault="0032084B" w:rsidP="000A5519">
      <w:pPr>
        <w:pStyle w:val="Default"/>
        <w:jc w:val="both"/>
      </w:pPr>
      <w:r w:rsidRPr="000A5519">
        <w:t xml:space="preserve">24.1. Quando da rescisão contratual a Administração irá verificar o pagamento pela contratada das verbas rescisórias ou dos documentos que comprovem que os empregados serão realocados em outra atividade de prestação de serviços, sem que ocorra a interrupção do contrato de trabalho. </w:t>
      </w:r>
    </w:p>
    <w:p w:rsidR="0032084B" w:rsidRDefault="0032084B" w:rsidP="000A5519">
      <w:pPr>
        <w:pStyle w:val="Default"/>
        <w:jc w:val="both"/>
      </w:pPr>
      <w:r w:rsidRPr="000A5519">
        <w:t xml:space="preserve">24.2. Até que a contratada comprove o disposto no item anterior, o </w:t>
      </w:r>
      <w:proofErr w:type="spellStart"/>
      <w:r w:rsidRPr="000A5519">
        <w:t>Coren</w:t>
      </w:r>
      <w:proofErr w:type="spellEnd"/>
      <w:r w:rsidRPr="000A5519">
        <w:t xml:space="preserve">/MS irá reter: </w:t>
      </w:r>
    </w:p>
    <w:p w:rsidR="002F1EBA" w:rsidRPr="000A5519" w:rsidRDefault="002F1EBA" w:rsidP="000A5519">
      <w:pPr>
        <w:pStyle w:val="Default"/>
        <w:jc w:val="both"/>
      </w:pPr>
    </w:p>
    <w:p w:rsidR="0032084B" w:rsidRPr="000A5519" w:rsidRDefault="0032084B" w:rsidP="00823E3B">
      <w:pPr>
        <w:pStyle w:val="Default"/>
        <w:ind w:left="426"/>
        <w:jc w:val="both"/>
      </w:pPr>
      <w:r w:rsidRPr="000A5519">
        <w:t>24.</w:t>
      </w:r>
      <w:r w:rsidR="00DC1482">
        <w:t>2</w:t>
      </w:r>
      <w:r w:rsidRPr="000A5519">
        <w:t xml:space="preserve">.1. A garantia contratual, conforme art. 56 da Lei nº 8.666, de 1993, prestada com cobertura para os casos de descumprimento das obrigações de natureza trabalhista e previdenciária pela contratada, que será executada para reembolso dos prejuízos sofridos pela Administração, nos termos da legislação que rege a matéria; </w:t>
      </w:r>
    </w:p>
    <w:p w:rsidR="0032084B" w:rsidRPr="000A5519" w:rsidRDefault="0032084B" w:rsidP="00823E3B">
      <w:pPr>
        <w:pStyle w:val="Default"/>
        <w:ind w:left="426"/>
        <w:jc w:val="both"/>
      </w:pPr>
      <w:r w:rsidRPr="000A5519">
        <w:t>24.</w:t>
      </w:r>
      <w:r w:rsidR="00DC1482">
        <w:t>2</w:t>
      </w:r>
      <w:r w:rsidRPr="000A5519">
        <w:t xml:space="preserve">.2. Os valores das Notas fiscais ou Faturas correspondentes em valor proporcional ao inadimplemento, até que a situação seja regularizada. </w:t>
      </w:r>
    </w:p>
    <w:p w:rsidR="0032084B" w:rsidRDefault="0032084B" w:rsidP="00823E3B">
      <w:pPr>
        <w:spacing w:after="0"/>
        <w:ind w:left="709"/>
        <w:jc w:val="both"/>
        <w:rPr>
          <w:rFonts w:ascii="Times New Roman" w:hAnsi="Times New Roman" w:cs="Times New Roman"/>
          <w:sz w:val="24"/>
          <w:szCs w:val="24"/>
        </w:rPr>
      </w:pPr>
      <w:r w:rsidRPr="000A5519">
        <w:rPr>
          <w:rFonts w:ascii="Times New Roman" w:hAnsi="Times New Roman" w:cs="Times New Roman"/>
          <w:sz w:val="24"/>
          <w:szCs w:val="24"/>
        </w:rPr>
        <w:t>24.</w:t>
      </w:r>
      <w:r w:rsidR="0037212E">
        <w:rPr>
          <w:rFonts w:ascii="Times New Roman" w:hAnsi="Times New Roman" w:cs="Times New Roman"/>
          <w:sz w:val="24"/>
          <w:szCs w:val="24"/>
        </w:rPr>
        <w:t>2</w:t>
      </w:r>
      <w:r w:rsidRPr="000A5519">
        <w:rPr>
          <w:rFonts w:ascii="Times New Roman" w:hAnsi="Times New Roman" w:cs="Times New Roman"/>
          <w:sz w:val="24"/>
          <w:szCs w:val="24"/>
        </w:rPr>
        <w:t>.2.1. Na hipótese prevista acima não havendo quitação das obrigações por parte da contratada no prazo de quinze dias, a contratante poderá efetuar o pagamento das obrigações diretamente aos empregados da contratada que tenham participado da execução dos serviços objeto do contrato.</w:t>
      </w:r>
    </w:p>
    <w:p w:rsidR="002F1EBA" w:rsidRPr="000A5519" w:rsidRDefault="002F1EBA" w:rsidP="00823E3B">
      <w:pPr>
        <w:spacing w:after="0"/>
        <w:ind w:left="709"/>
        <w:jc w:val="both"/>
        <w:rPr>
          <w:rFonts w:ascii="Times New Roman" w:hAnsi="Times New Roman" w:cs="Times New Roman"/>
          <w:sz w:val="24"/>
          <w:szCs w:val="24"/>
        </w:rPr>
      </w:pPr>
    </w:p>
    <w:p w:rsidR="0032084B" w:rsidRPr="000A5519" w:rsidRDefault="0032084B" w:rsidP="00AC6AC8">
      <w:pPr>
        <w:pStyle w:val="Default"/>
        <w:jc w:val="both"/>
      </w:pPr>
      <w:r w:rsidRPr="000A5519">
        <w:t xml:space="preserve">24.3. O </w:t>
      </w:r>
      <w:proofErr w:type="spellStart"/>
      <w:r w:rsidRPr="000A5519">
        <w:t>Coren</w:t>
      </w:r>
      <w:proofErr w:type="spellEnd"/>
      <w:r w:rsidRPr="000A5519">
        <w:t xml:space="preserve">/MS poderá ainda: </w:t>
      </w:r>
    </w:p>
    <w:p w:rsidR="0032084B" w:rsidRPr="000A5519" w:rsidRDefault="0032084B" w:rsidP="00823E3B">
      <w:pPr>
        <w:pStyle w:val="Default"/>
        <w:ind w:left="426"/>
        <w:jc w:val="both"/>
      </w:pPr>
      <w:r w:rsidRPr="000A5519">
        <w:t xml:space="preserve">24.3.1. Nos casos de obrigação de pagamento de multa pela contratada, reter a garantia prestada a ser executada conforme legislação que rege a matéria; </w:t>
      </w:r>
      <w:proofErr w:type="gramStart"/>
      <w:r w:rsidRPr="000A5519">
        <w:t>e</w:t>
      </w:r>
      <w:proofErr w:type="gramEnd"/>
      <w:r w:rsidRPr="000A5519">
        <w:t xml:space="preserve"> </w:t>
      </w:r>
    </w:p>
    <w:p w:rsidR="0032084B" w:rsidRPr="000A5519" w:rsidRDefault="0032084B" w:rsidP="00823E3B">
      <w:pPr>
        <w:pStyle w:val="Default"/>
        <w:ind w:left="426"/>
        <w:jc w:val="both"/>
      </w:pPr>
      <w:r w:rsidRPr="000A5519">
        <w:t xml:space="preserve">24.3.2. Nos casos em que houver necessidade de ressarcimento de prejuízos causados à Administração, nos termos do inciso IV do art. 80 da Lei n.º 8.666, de 1993, reter os eventuais créditos existentes em favor da contratada decorrentes do contrato. </w:t>
      </w:r>
    </w:p>
    <w:p w:rsidR="0032084B" w:rsidRPr="000A5519" w:rsidRDefault="0032084B" w:rsidP="00823E3B">
      <w:pPr>
        <w:ind w:left="709"/>
        <w:jc w:val="both"/>
        <w:rPr>
          <w:rFonts w:ascii="Times New Roman" w:hAnsi="Times New Roman" w:cs="Times New Roman"/>
          <w:sz w:val="24"/>
          <w:szCs w:val="24"/>
        </w:rPr>
      </w:pPr>
      <w:r w:rsidRPr="000A5519">
        <w:rPr>
          <w:rFonts w:ascii="Times New Roman" w:hAnsi="Times New Roman" w:cs="Times New Roman"/>
          <w:sz w:val="24"/>
          <w:szCs w:val="24"/>
        </w:rPr>
        <w:t>24.3.2.1. Se a multa for de valor superior ao valor da garantia prestada, além da perda desta, responderá a contratada pela sua diferença, a qual será descontada dos pagamentos eventualmente devidos pela Administração ou ainda, quando for o caso, cobrada judicialmente;</w:t>
      </w: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pStyle w:val="Default"/>
        <w:jc w:val="both"/>
      </w:pPr>
      <w:r w:rsidRPr="000A5519">
        <w:rPr>
          <w:b/>
          <w:bCs/>
        </w:rPr>
        <w:lastRenderedPageBreak/>
        <w:t xml:space="preserve">25. DOS CRITÉRIOS DE SUSTENTABILIDADE AMBIENTAL </w:t>
      </w:r>
    </w:p>
    <w:p w:rsidR="0032084B" w:rsidRPr="000A5519" w:rsidRDefault="0032084B" w:rsidP="000A5519">
      <w:pPr>
        <w:pStyle w:val="Default"/>
        <w:jc w:val="both"/>
      </w:pPr>
      <w:r w:rsidRPr="000A5519">
        <w:t>25.1. Realizar um programa interno de treinamento de seus empregados, nos três primeiros meses de execução contratual, para redução de consumo de energia elétrica,</w:t>
      </w:r>
      <w:r w:rsidRPr="000A5519">
        <w:t xml:space="preserve"> </w:t>
      </w:r>
      <w:r w:rsidRPr="000A5519">
        <w:t xml:space="preserve">de consumo de água e redução de produção de resíduos sólidos, observadas as normas ambientais vigentes; </w:t>
      </w:r>
    </w:p>
    <w:p w:rsidR="0032084B" w:rsidRPr="000A5519" w:rsidRDefault="0032084B" w:rsidP="000A5519">
      <w:pPr>
        <w:pStyle w:val="Default"/>
        <w:jc w:val="both"/>
      </w:pPr>
      <w:r w:rsidRPr="000A5519">
        <w:t xml:space="preserve">25.2. Respeitar as Normas Brasileiras – NBR publicadas pela Associação Brasileira de Normas Técnicas sobre resíduos sólidos; </w:t>
      </w:r>
    </w:p>
    <w:p w:rsidR="0032084B" w:rsidRPr="000A5519" w:rsidRDefault="0032084B" w:rsidP="000A5519">
      <w:pPr>
        <w:pStyle w:val="Default"/>
        <w:jc w:val="both"/>
      </w:pPr>
      <w:r w:rsidRPr="000A5519">
        <w:t xml:space="preserve">25.3. Prever a destinação ambiental adequada das pilhas e baterias usadas ou inservíveis, segundo disposto na Resolução CONAMA nº 257, de 30 de junho de 1999; </w:t>
      </w:r>
    </w:p>
    <w:p w:rsidR="0032084B" w:rsidRPr="000A5519" w:rsidRDefault="0032084B" w:rsidP="000A5519">
      <w:pPr>
        <w:pStyle w:val="Default"/>
        <w:jc w:val="both"/>
      </w:pPr>
      <w:r w:rsidRPr="000A5519">
        <w:t xml:space="preserve">25.4. Fornecer aos seus empregados equipamentos de segurança que se fizerem necessários, para a execução dos serviços; </w:t>
      </w:r>
    </w:p>
    <w:p w:rsidR="0032084B" w:rsidRPr="000A5519" w:rsidRDefault="0032084B" w:rsidP="000A5519">
      <w:pPr>
        <w:pStyle w:val="Default"/>
        <w:jc w:val="both"/>
      </w:pPr>
      <w:r w:rsidRPr="000A5519">
        <w:t xml:space="preserve">25.5. Efetivar práticas de sustentabilidade ambiental, quando da execução dos serviços, utilizando produtos biodegradáveis, atóxicos, conforme ABNT NBR 15448-1 e 15448-2 economizando energia, gás, água, assim como separar seletivamente os resíduos oriundos da prestação dos serviços; </w:t>
      </w:r>
    </w:p>
    <w:p w:rsidR="0032084B" w:rsidRPr="000A5519" w:rsidRDefault="0032084B" w:rsidP="004C77EA">
      <w:pPr>
        <w:spacing w:after="0"/>
        <w:jc w:val="both"/>
        <w:rPr>
          <w:rFonts w:ascii="Times New Roman" w:hAnsi="Times New Roman" w:cs="Times New Roman"/>
          <w:sz w:val="24"/>
          <w:szCs w:val="24"/>
        </w:rPr>
      </w:pPr>
      <w:r w:rsidRPr="000A5519">
        <w:rPr>
          <w:rFonts w:ascii="Times New Roman" w:hAnsi="Times New Roman" w:cs="Times New Roman"/>
          <w:sz w:val="24"/>
          <w:szCs w:val="24"/>
        </w:rPr>
        <w:t>25.6. Realizar a separação dos resíduos recicláveis oriundos da prestação dos serviços em parceria com o Contratante, observados os dispositivos legais e de acordo com o Decreto 5.940/06 e IN/MARE n° 6/1995;</w:t>
      </w:r>
    </w:p>
    <w:p w:rsidR="0032084B" w:rsidRPr="000A5519" w:rsidRDefault="0032084B" w:rsidP="004C77EA">
      <w:pPr>
        <w:pStyle w:val="Default"/>
        <w:jc w:val="both"/>
      </w:pPr>
      <w:r w:rsidRPr="000A5519">
        <w:t xml:space="preserve">25.7. Providenciar o recolhimento e o adequado descarte dos pneus usados </w:t>
      </w:r>
      <w:proofErr w:type="gramStart"/>
      <w:r w:rsidRPr="000A5519">
        <w:t>ou inservíveis originários da contratação, recolhendo-os aos pontos de coleta ou centrais de armazenamentos mantidos pelo respectivo fabricante ou importador, ou</w:t>
      </w:r>
      <w:proofErr w:type="gramEnd"/>
      <w:r w:rsidRPr="000A5519">
        <w:t xml:space="preserve"> entregando-os ao estabelecimento que houver realizado a troca do pneu usado por um novo, para fins de sua destinação final ambientalmente adequada, conforme artigos 1° e 9° da Resolução CONAMA n° 416, de 30/09/2009, e legislação correlata; </w:t>
      </w:r>
    </w:p>
    <w:p w:rsidR="0032084B" w:rsidRPr="000A5519" w:rsidRDefault="0032084B" w:rsidP="000A5519">
      <w:pPr>
        <w:pStyle w:val="Default"/>
        <w:jc w:val="both"/>
      </w:pPr>
      <w:r w:rsidRPr="000A5519">
        <w:t xml:space="preserve">25.8. Instruir os seus empregados, quanto à prevenção de incêndios nas áreas do Contratante; </w:t>
      </w:r>
    </w:p>
    <w:p w:rsidR="0032084B" w:rsidRPr="000A5519" w:rsidRDefault="0032084B" w:rsidP="000A5519">
      <w:pPr>
        <w:pStyle w:val="Default"/>
        <w:jc w:val="both"/>
      </w:pPr>
      <w:r w:rsidRPr="000A5519">
        <w:t xml:space="preserve">25.9. Instruir os seus empregados, quanto à economia de combustível e consequente diminuição da emissão de poluentes na atmosfera; </w:t>
      </w:r>
    </w:p>
    <w:p w:rsidR="0032084B" w:rsidRPr="000A5519" w:rsidRDefault="0032084B" w:rsidP="000A5519">
      <w:pPr>
        <w:pStyle w:val="Default"/>
        <w:jc w:val="both"/>
      </w:pPr>
      <w:r w:rsidRPr="000A5519">
        <w:t xml:space="preserve">25.10. Utilizar preferencialmente combustível de fonte renovável; </w:t>
      </w:r>
    </w:p>
    <w:p w:rsidR="0032084B" w:rsidRPr="000A5519" w:rsidRDefault="0032084B" w:rsidP="004C77EA">
      <w:pPr>
        <w:spacing w:after="0"/>
        <w:jc w:val="both"/>
        <w:rPr>
          <w:rFonts w:ascii="Times New Roman" w:hAnsi="Times New Roman" w:cs="Times New Roman"/>
          <w:sz w:val="24"/>
          <w:szCs w:val="24"/>
        </w:rPr>
      </w:pPr>
      <w:r w:rsidRPr="000A5519">
        <w:rPr>
          <w:rFonts w:ascii="Times New Roman" w:hAnsi="Times New Roman" w:cs="Times New Roman"/>
          <w:sz w:val="24"/>
          <w:szCs w:val="24"/>
        </w:rPr>
        <w:t>25.11. Só será admitida a oferta de veículo automotor que atenda aos limites máximos de ruídos fixados nas Resoluções CONAMA n° 1, de 11/02/1993, e n° 272, de 14/09/2000, e legislação correlata;</w:t>
      </w:r>
    </w:p>
    <w:p w:rsidR="0032084B" w:rsidRPr="000A5519" w:rsidRDefault="0032084B" w:rsidP="004C77EA">
      <w:pPr>
        <w:spacing w:after="0"/>
        <w:jc w:val="both"/>
        <w:rPr>
          <w:rFonts w:ascii="Times New Roman" w:hAnsi="Times New Roman" w:cs="Times New Roman"/>
          <w:sz w:val="24"/>
          <w:szCs w:val="24"/>
        </w:rPr>
      </w:pPr>
      <w:r w:rsidRPr="000A5519">
        <w:rPr>
          <w:rFonts w:ascii="Times New Roman" w:hAnsi="Times New Roman" w:cs="Times New Roman"/>
          <w:sz w:val="24"/>
          <w:szCs w:val="24"/>
        </w:rPr>
        <w:t>25.12. Só será admitida a oferta de veículo automotor que atenda aos limites máximos de emissão de poluentes provenientes do escapamento fixados no âmbito do Programa de Controle da Poluição do Ar por Veículos Automotores – PROCONVE, conforme Resoluções CONAMA n° 18, de 06/05/1986, e n° 315, de 29/10/2002, e legislação correlata.</w:t>
      </w:r>
    </w:p>
    <w:p w:rsidR="0032084B" w:rsidRPr="000A5519" w:rsidRDefault="0032084B" w:rsidP="000A5519">
      <w:pPr>
        <w:jc w:val="both"/>
        <w:rPr>
          <w:rFonts w:ascii="Times New Roman" w:hAnsi="Times New Roman" w:cs="Times New Roman"/>
          <w:sz w:val="24"/>
          <w:szCs w:val="24"/>
        </w:rPr>
      </w:pPr>
    </w:p>
    <w:p w:rsidR="0032084B" w:rsidRDefault="0032084B" w:rsidP="000A5519">
      <w:pPr>
        <w:pStyle w:val="Default"/>
        <w:jc w:val="both"/>
        <w:rPr>
          <w:b/>
          <w:bCs/>
        </w:rPr>
      </w:pPr>
      <w:r w:rsidRPr="000A5519">
        <w:rPr>
          <w:b/>
          <w:bCs/>
        </w:rPr>
        <w:t xml:space="preserve">26. DOS ANEXOS </w:t>
      </w:r>
    </w:p>
    <w:p w:rsidR="00A616BC" w:rsidRPr="000A5519" w:rsidRDefault="00A616BC" w:rsidP="000A5519">
      <w:pPr>
        <w:pStyle w:val="Default"/>
        <w:jc w:val="both"/>
      </w:pPr>
    </w:p>
    <w:p w:rsidR="0032084B" w:rsidRPr="000A5519" w:rsidRDefault="0032084B" w:rsidP="000A5519">
      <w:pPr>
        <w:pStyle w:val="Default"/>
        <w:jc w:val="both"/>
      </w:pPr>
      <w:r w:rsidRPr="000A5519">
        <w:t xml:space="preserve">26.1. São parte integrante deste Termo de Referência os seguintes anexos independentemente de transcrição: </w:t>
      </w:r>
    </w:p>
    <w:p w:rsidR="0032084B" w:rsidRPr="000A5519" w:rsidRDefault="0032084B" w:rsidP="005A1299">
      <w:pPr>
        <w:spacing w:after="0"/>
        <w:jc w:val="both"/>
        <w:rPr>
          <w:rFonts w:ascii="Times New Roman" w:hAnsi="Times New Roman" w:cs="Times New Roman"/>
          <w:sz w:val="24"/>
          <w:szCs w:val="24"/>
        </w:rPr>
      </w:pPr>
      <w:r w:rsidRPr="000A5519">
        <w:rPr>
          <w:rFonts w:ascii="Times New Roman" w:hAnsi="Times New Roman" w:cs="Times New Roman"/>
          <w:sz w:val="24"/>
          <w:szCs w:val="24"/>
        </w:rPr>
        <w:t>a) Anexo I – Modelo de Proposta de Preço;</w:t>
      </w:r>
    </w:p>
    <w:p w:rsidR="0032084B" w:rsidRPr="000A5519" w:rsidRDefault="0032084B" w:rsidP="005A1299">
      <w:pPr>
        <w:pStyle w:val="Default"/>
        <w:jc w:val="both"/>
      </w:pPr>
      <w:r w:rsidRPr="000A5519">
        <w:lastRenderedPageBreak/>
        <w:t xml:space="preserve">b) Anexo II – Modelo de Declaração de Optante pelo Simples Nacional; </w:t>
      </w:r>
    </w:p>
    <w:p w:rsidR="0032084B" w:rsidRPr="000A5519" w:rsidRDefault="0032084B" w:rsidP="000A5519">
      <w:pPr>
        <w:pStyle w:val="Default"/>
        <w:jc w:val="both"/>
      </w:pPr>
      <w:r w:rsidRPr="000A5519">
        <w:t xml:space="preserve">c) Anexo III – Modelo de Ordem de Serviço; </w:t>
      </w: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d) Anexo IV – Modelo de Avaliação do Serviço.</w:t>
      </w:r>
    </w:p>
    <w:p w:rsidR="0032084B" w:rsidRPr="000A5519" w:rsidRDefault="0032084B" w:rsidP="000A5519">
      <w:pPr>
        <w:jc w:val="both"/>
        <w:rPr>
          <w:rFonts w:ascii="Times New Roman" w:hAnsi="Times New Roman" w:cs="Times New Roman"/>
          <w:sz w:val="24"/>
          <w:szCs w:val="24"/>
        </w:rPr>
      </w:pPr>
    </w:p>
    <w:p w:rsidR="0032084B" w:rsidRPr="000A5519" w:rsidRDefault="007524C7" w:rsidP="005A1299">
      <w:pPr>
        <w:pStyle w:val="Default"/>
        <w:jc w:val="right"/>
      </w:pPr>
      <w:r>
        <w:t>Campo Grande/MS 1</w:t>
      </w:r>
      <w:r w:rsidR="0032084B" w:rsidRPr="000A5519">
        <w:t>6 de j</w:t>
      </w:r>
      <w:r w:rsidR="000C4586">
        <w:t>ulho</w:t>
      </w:r>
      <w:r w:rsidR="0032084B" w:rsidRPr="000A5519">
        <w:t xml:space="preserve"> de 2018. </w:t>
      </w:r>
    </w:p>
    <w:p w:rsidR="0032084B" w:rsidRDefault="0032084B" w:rsidP="000A5519">
      <w:pPr>
        <w:pStyle w:val="Default"/>
        <w:jc w:val="both"/>
        <w:rPr>
          <w:b/>
          <w:bCs/>
        </w:rPr>
      </w:pPr>
      <w:r w:rsidRPr="000A5519">
        <w:rPr>
          <w:b/>
          <w:bCs/>
        </w:rPr>
        <w:t xml:space="preserve">Elaborado por: </w:t>
      </w:r>
    </w:p>
    <w:p w:rsidR="005A1299" w:rsidRDefault="005A1299" w:rsidP="000A5519">
      <w:pPr>
        <w:pStyle w:val="Default"/>
        <w:jc w:val="both"/>
        <w:rPr>
          <w:b/>
          <w:bCs/>
        </w:rPr>
      </w:pPr>
    </w:p>
    <w:p w:rsidR="005A1299" w:rsidRPr="000A5519" w:rsidRDefault="005A1299" w:rsidP="000A5519">
      <w:pPr>
        <w:pStyle w:val="Default"/>
        <w:jc w:val="both"/>
      </w:pPr>
    </w:p>
    <w:p w:rsidR="0032084B" w:rsidRPr="000A5519" w:rsidRDefault="0032084B" w:rsidP="005A1299">
      <w:pPr>
        <w:pStyle w:val="Default"/>
        <w:jc w:val="center"/>
      </w:pPr>
      <w:r w:rsidRPr="000A5519">
        <w:t>____________________</w:t>
      </w:r>
    </w:p>
    <w:p w:rsidR="0032084B" w:rsidRDefault="0032084B" w:rsidP="005A1299">
      <w:pPr>
        <w:pStyle w:val="Default"/>
        <w:jc w:val="center"/>
      </w:pPr>
      <w:r w:rsidRPr="000A5519">
        <w:t>Ismael Pereira dos Santos</w:t>
      </w:r>
    </w:p>
    <w:p w:rsidR="0032084B" w:rsidRDefault="0032084B" w:rsidP="005A1299">
      <w:pPr>
        <w:pStyle w:val="Default"/>
        <w:jc w:val="center"/>
      </w:pPr>
      <w:r w:rsidRPr="000A5519">
        <w:t>CPL</w:t>
      </w:r>
    </w:p>
    <w:p w:rsidR="005A1299" w:rsidRDefault="005A1299" w:rsidP="000A5519">
      <w:pPr>
        <w:pStyle w:val="Default"/>
        <w:jc w:val="both"/>
      </w:pPr>
    </w:p>
    <w:p w:rsidR="005A1299" w:rsidRPr="000A5519" w:rsidRDefault="005A1299" w:rsidP="000A5519">
      <w:pPr>
        <w:pStyle w:val="Default"/>
        <w:jc w:val="both"/>
      </w:pPr>
    </w:p>
    <w:p w:rsidR="0032084B" w:rsidRDefault="0032084B" w:rsidP="000A5519">
      <w:pPr>
        <w:pStyle w:val="Default"/>
        <w:jc w:val="both"/>
        <w:rPr>
          <w:b/>
          <w:bCs/>
        </w:rPr>
      </w:pPr>
      <w:r w:rsidRPr="000A5519">
        <w:rPr>
          <w:b/>
          <w:bCs/>
        </w:rPr>
        <w:t>Aprovo o presente Termo de Referência conforme proposto, de acordo com o artigo 7º, §2º, inciso I, da Lei 8.666/93 e de acordo com o art. 9º, inc. II, § 2º do Decreto 5.450/05:</w:t>
      </w:r>
    </w:p>
    <w:p w:rsidR="005A1299" w:rsidRDefault="005A1299" w:rsidP="000A5519">
      <w:pPr>
        <w:pStyle w:val="Default"/>
        <w:jc w:val="both"/>
        <w:rPr>
          <w:b/>
          <w:bCs/>
        </w:rPr>
      </w:pPr>
    </w:p>
    <w:p w:rsidR="005A1299" w:rsidRPr="000A5519" w:rsidRDefault="005A1299" w:rsidP="000A5519">
      <w:pPr>
        <w:pStyle w:val="Default"/>
        <w:jc w:val="both"/>
      </w:pPr>
    </w:p>
    <w:p w:rsidR="0032084B" w:rsidRPr="000A5519" w:rsidRDefault="0032084B" w:rsidP="005A1299">
      <w:pPr>
        <w:pStyle w:val="Default"/>
        <w:jc w:val="center"/>
      </w:pPr>
      <w:r w:rsidRPr="000A5519">
        <w:t>___________________________</w:t>
      </w:r>
    </w:p>
    <w:p w:rsidR="0032084B" w:rsidRPr="000A5519" w:rsidRDefault="0032084B" w:rsidP="005A1299">
      <w:pPr>
        <w:jc w:val="center"/>
        <w:rPr>
          <w:rFonts w:ascii="Times New Roman" w:hAnsi="Times New Roman" w:cs="Times New Roman"/>
          <w:sz w:val="24"/>
          <w:szCs w:val="24"/>
        </w:rPr>
      </w:pPr>
      <w:r w:rsidRPr="000A5519">
        <w:rPr>
          <w:rFonts w:ascii="Times New Roman" w:hAnsi="Times New Roman" w:cs="Times New Roman"/>
          <w:sz w:val="24"/>
          <w:szCs w:val="24"/>
        </w:rPr>
        <w:t>Autoridade Competente</w:t>
      </w:r>
    </w:p>
    <w:p w:rsidR="0032084B" w:rsidRDefault="0032084B"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Default="00A616BC" w:rsidP="000A5519">
      <w:pPr>
        <w:jc w:val="both"/>
        <w:rPr>
          <w:rFonts w:ascii="Times New Roman" w:hAnsi="Times New Roman" w:cs="Times New Roman"/>
          <w:sz w:val="24"/>
          <w:szCs w:val="24"/>
        </w:rPr>
      </w:pPr>
    </w:p>
    <w:p w:rsidR="00A616BC" w:rsidRPr="000A5519" w:rsidRDefault="00A616BC" w:rsidP="000A5519">
      <w:pPr>
        <w:jc w:val="both"/>
        <w:rPr>
          <w:rFonts w:ascii="Times New Roman" w:hAnsi="Times New Roman" w:cs="Times New Roman"/>
          <w:sz w:val="24"/>
          <w:szCs w:val="24"/>
        </w:rPr>
      </w:pPr>
    </w:p>
    <w:p w:rsidR="0032084B" w:rsidRPr="000A5519" w:rsidRDefault="0032084B" w:rsidP="005A1299">
      <w:pPr>
        <w:jc w:val="center"/>
        <w:rPr>
          <w:rFonts w:ascii="Times New Roman" w:hAnsi="Times New Roman" w:cs="Times New Roman"/>
          <w:b/>
          <w:sz w:val="24"/>
          <w:szCs w:val="24"/>
        </w:rPr>
      </w:pPr>
      <w:r w:rsidRPr="000A5519">
        <w:rPr>
          <w:rFonts w:ascii="Times New Roman" w:hAnsi="Times New Roman" w:cs="Times New Roman"/>
          <w:b/>
          <w:sz w:val="24"/>
          <w:szCs w:val="24"/>
        </w:rPr>
        <w:lastRenderedPageBreak/>
        <w:t>ANEXO I DO TERMO DE REFERÊNCIA</w:t>
      </w:r>
    </w:p>
    <w:p w:rsidR="0032084B" w:rsidRPr="000A5519" w:rsidRDefault="0032084B" w:rsidP="005A1299">
      <w:pPr>
        <w:jc w:val="center"/>
        <w:rPr>
          <w:rFonts w:ascii="Times New Roman" w:hAnsi="Times New Roman" w:cs="Times New Roman"/>
          <w:sz w:val="24"/>
          <w:szCs w:val="24"/>
        </w:rPr>
      </w:pPr>
      <w:r w:rsidRPr="000A5519">
        <w:rPr>
          <w:rFonts w:ascii="Times New Roman" w:hAnsi="Times New Roman" w:cs="Times New Roman"/>
          <w:sz w:val="24"/>
          <w:szCs w:val="24"/>
        </w:rPr>
        <w:t>MODELO DE PROPOSTA DE PREÇOS</w:t>
      </w:r>
    </w:p>
    <w:p w:rsidR="0032084B" w:rsidRPr="000A5519" w:rsidRDefault="0032084B" w:rsidP="005A1299">
      <w:pPr>
        <w:jc w:val="center"/>
        <w:rPr>
          <w:rFonts w:ascii="Times New Roman" w:hAnsi="Times New Roman" w:cs="Times New Roman"/>
          <w:sz w:val="24"/>
          <w:szCs w:val="24"/>
        </w:rPr>
      </w:pPr>
      <w:r w:rsidRPr="000A5519">
        <w:rPr>
          <w:rFonts w:ascii="Times New Roman" w:hAnsi="Times New Roman" w:cs="Times New Roman"/>
          <w:sz w:val="24"/>
          <w:szCs w:val="24"/>
        </w:rPr>
        <w:t>Processo nº. 003/2018</w:t>
      </w:r>
    </w:p>
    <w:p w:rsidR="0032084B" w:rsidRPr="000A5519" w:rsidRDefault="0032084B" w:rsidP="000A5519">
      <w:pPr>
        <w:pStyle w:val="Ttulo2"/>
        <w:tabs>
          <w:tab w:val="left" w:pos="0"/>
        </w:tabs>
        <w:ind w:left="33"/>
        <w:jc w:val="both"/>
        <w:rPr>
          <w:rFonts w:ascii="Times New Roman" w:hAnsi="Times New Roman" w:cs="Times New Roman"/>
          <w:b w:val="0"/>
          <w:i w:val="0"/>
          <w:sz w:val="24"/>
          <w:szCs w:val="24"/>
        </w:rPr>
      </w:pPr>
      <w:r w:rsidRPr="000A5519">
        <w:rPr>
          <w:rFonts w:ascii="Times New Roman" w:hAnsi="Times New Roman" w:cs="Times New Roman"/>
          <w:b w:val="0"/>
          <w:i w:val="0"/>
          <w:sz w:val="24"/>
          <w:szCs w:val="24"/>
        </w:rPr>
        <w:t>NOME DA EMPRESA:___________________________________________</w:t>
      </w: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DATA: ___________________</w:t>
      </w:r>
    </w:p>
    <w:p w:rsidR="0032084B" w:rsidRPr="000A5519" w:rsidRDefault="0032084B" w:rsidP="000A5519">
      <w:pPr>
        <w:pStyle w:val="Default"/>
        <w:spacing w:line="276" w:lineRule="auto"/>
        <w:jc w:val="both"/>
      </w:pPr>
      <w:proofErr w:type="gramStart"/>
      <w:r w:rsidRPr="000A5519">
        <w:t>1.1 O objeto da presente licitação é contratação de empresa especializada para prestação de serviço terceirizado de locação de veículo com motorista, a ser Executado de forma contínua na Sede do Conselho Regional de Enfermagem de Mato Grosso do Sul, conforme especificações, condições e quantitativos descritos neste Termo de Referência e seus anexos.</w:t>
      </w:r>
      <w:proofErr w:type="gramEnd"/>
    </w:p>
    <w:p w:rsidR="0032084B" w:rsidRPr="000A5519" w:rsidRDefault="0032084B" w:rsidP="000A5519">
      <w:pPr>
        <w:pStyle w:val="Default"/>
        <w:spacing w:line="276" w:lineRule="auto"/>
        <w:jc w:val="both"/>
      </w:pPr>
      <w:r w:rsidRPr="000A5519">
        <w:t>1.2. A prestação de serviços de que trata este Termo de Referência não gera vínculo empregatício entre os empregados da contratada e a Administração, vedando-se qualquer relação entre estes que caracterize pessoalidade e subordinação direta.</w:t>
      </w:r>
    </w:p>
    <w:tbl>
      <w:tblPr>
        <w:tblStyle w:val="Tabelacomgrade"/>
        <w:tblW w:w="9464" w:type="dxa"/>
        <w:tblLook w:val="04A0" w:firstRow="1" w:lastRow="0" w:firstColumn="1" w:lastColumn="0" w:noHBand="0" w:noVBand="1"/>
      </w:tblPr>
      <w:tblGrid>
        <w:gridCol w:w="672"/>
        <w:gridCol w:w="2260"/>
        <w:gridCol w:w="1070"/>
        <w:gridCol w:w="1356"/>
        <w:gridCol w:w="1696"/>
        <w:gridCol w:w="2410"/>
      </w:tblGrid>
      <w:tr w:rsidR="0032084B" w:rsidRPr="000A5519" w:rsidTr="00EC6DEB">
        <w:tc>
          <w:tcPr>
            <w:tcW w:w="9464" w:type="dxa"/>
            <w:gridSpan w:val="6"/>
          </w:tcPr>
          <w:p w:rsidR="0032084B" w:rsidRPr="000A5519" w:rsidRDefault="0032084B" w:rsidP="00250C58">
            <w:pPr>
              <w:pStyle w:val="Default"/>
              <w:spacing w:line="276" w:lineRule="auto"/>
              <w:jc w:val="center"/>
            </w:pPr>
            <w:r w:rsidRPr="000A5519">
              <w:t>SEDE EM CAMPO GRANDE/MS</w:t>
            </w:r>
          </w:p>
        </w:tc>
      </w:tr>
      <w:tr w:rsidR="0032084B" w:rsidRPr="000A5519" w:rsidTr="00E57775">
        <w:tc>
          <w:tcPr>
            <w:tcW w:w="672" w:type="dxa"/>
            <w:vAlign w:val="center"/>
          </w:tcPr>
          <w:p w:rsidR="0032084B" w:rsidRPr="000A5519" w:rsidRDefault="0032084B" w:rsidP="000A5519">
            <w:pPr>
              <w:pStyle w:val="Default"/>
              <w:spacing w:line="276" w:lineRule="auto"/>
              <w:jc w:val="both"/>
            </w:pPr>
            <w:r w:rsidRPr="000A5519">
              <w:t>Item</w:t>
            </w:r>
          </w:p>
        </w:tc>
        <w:tc>
          <w:tcPr>
            <w:tcW w:w="2260" w:type="dxa"/>
            <w:vAlign w:val="center"/>
          </w:tcPr>
          <w:p w:rsidR="0032084B" w:rsidRPr="000A5519" w:rsidRDefault="0032084B" w:rsidP="00E57775">
            <w:pPr>
              <w:pStyle w:val="Default"/>
              <w:spacing w:line="276" w:lineRule="auto"/>
              <w:jc w:val="center"/>
            </w:pPr>
            <w:r w:rsidRPr="000A5519">
              <w:t>Categoria</w:t>
            </w:r>
          </w:p>
        </w:tc>
        <w:tc>
          <w:tcPr>
            <w:tcW w:w="1070" w:type="dxa"/>
            <w:vAlign w:val="center"/>
          </w:tcPr>
          <w:p w:rsidR="0032084B" w:rsidRPr="000A5519" w:rsidRDefault="0032084B" w:rsidP="00E57775">
            <w:pPr>
              <w:pStyle w:val="Default"/>
              <w:spacing w:line="276" w:lineRule="auto"/>
              <w:jc w:val="center"/>
            </w:pPr>
            <w:proofErr w:type="spellStart"/>
            <w:r w:rsidRPr="000A5519">
              <w:t>Qtde</w:t>
            </w:r>
            <w:proofErr w:type="spellEnd"/>
            <w:r w:rsidRPr="000A5519">
              <w:t xml:space="preserve"> de veículo e posto</w:t>
            </w:r>
          </w:p>
        </w:tc>
        <w:tc>
          <w:tcPr>
            <w:tcW w:w="1356" w:type="dxa"/>
            <w:vAlign w:val="center"/>
          </w:tcPr>
          <w:p w:rsidR="0032084B" w:rsidRPr="000A5519" w:rsidRDefault="0032084B" w:rsidP="00E57775">
            <w:pPr>
              <w:pStyle w:val="Default"/>
              <w:spacing w:line="276" w:lineRule="auto"/>
              <w:jc w:val="center"/>
            </w:pPr>
            <w:proofErr w:type="spellStart"/>
            <w:r w:rsidRPr="000A5519">
              <w:t>Qtde</w:t>
            </w:r>
            <w:proofErr w:type="spellEnd"/>
            <w:r w:rsidRPr="000A5519">
              <w:t xml:space="preserve"> de meses</w:t>
            </w:r>
          </w:p>
        </w:tc>
        <w:tc>
          <w:tcPr>
            <w:tcW w:w="1696" w:type="dxa"/>
            <w:vAlign w:val="center"/>
          </w:tcPr>
          <w:p w:rsidR="0032084B" w:rsidRPr="000A5519" w:rsidRDefault="0032084B" w:rsidP="00E57775">
            <w:pPr>
              <w:pStyle w:val="Default"/>
              <w:spacing w:line="276" w:lineRule="auto"/>
              <w:jc w:val="center"/>
            </w:pPr>
            <w:r w:rsidRPr="000A5519">
              <w:t>Valor mensal</w:t>
            </w:r>
          </w:p>
        </w:tc>
        <w:tc>
          <w:tcPr>
            <w:tcW w:w="2410" w:type="dxa"/>
            <w:vAlign w:val="center"/>
          </w:tcPr>
          <w:p w:rsidR="0032084B" w:rsidRPr="000A5519" w:rsidRDefault="0032084B" w:rsidP="00E57775">
            <w:pPr>
              <w:pStyle w:val="Default"/>
              <w:spacing w:line="276" w:lineRule="auto"/>
              <w:jc w:val="center"/>
            </w:pPr>
            <w:r w:rsidRPr="000A5519">
              <w:t>Valor total anual</w:t>
            </w:r>
          </w:p>
        </w:tc>
      </w:tr>
      <w:tr w:rsidR="0032084B" w:rsidRPr="000A5519" w:rsidTr="00172921">
        <w:tc>
          <w:tcPr>
            <w:tcW w:w="672" w:type="dxa"/>
            <w:vAlign w:val="center"/>
          </w:tcPr>
          <w:p w:rsidR="0032084B" w:rsidRPr="000A5519" w:rsidRDefault="0032084B" w:rsidP="000A5519">
            <w:pPr>
              <w:pStyle w:val="Default"/>
              <w:spacing w:line="276" w:lineRule="auto"/>
              <w:jc w:val="both"/>
            </w:pPr>
            <w:r w:rsidRPr="000A5519">
              <w:t>1</w:t>
            </w:r>
          </w:p>
        </w:tc>
        <w:tc>
          <w:tcPr>
            <w:tcW w:w="2260" w:type="dxa"/>
          </w:tcPr>
          <w:p w:rsidR="0032084B" w:rsidRPr="000A5519" w:rsidRDefault="0032084B" w:rsidP="000A5519">
            <w:pPr>
              <w:pStyle w:val="Default"/>
              <w:spacing w:line="276" w:lineRule="auto"/>
              <w:jc w:val="both"/>
            </w:pPr>
            <w:r w:rsidRPr="000A5519">
              <w:t>Locação de veículo, franquia livre, com motorista (CBO 7823-05), categoria “B”, pelo período de 12 (doze) meses para Campo Grande/MS.</w:t>
            </w:r>
          </w:p>
        </w:tc>
        <w:tc>
          <w:tcPr>
            <w:tcW w:w="1070" w:type="dxa"/>
            <w:vAlign w:val="center"/>
          </w:tcPr>
          <w:p w:rsidR="0032084B" w:rsidRPr="000A5519" w:rsidRDefault="0032084B" w:rsidP="00172921">
            <w:pPr>
              <w:pStyle w:val="Default"/>
              <w:spacing w:line="276" w:lineRule="auto"/>
              <w:jc w:val="center"/>
            </w:pPr>
            <w:r w:rsidRPr="000A5519">
              <w:t>1</w:t>
            </w:r>
          </w:p>
        </w:tc>
        <w:tc>
          <w:tcPr>
            <w:tcW w:w="1356" w:type="dxa"/>
            <w:vAlign w:val="center"/>
          </w:tcPr>
          <w:p w:rsidR="0032084B" w:rsidRPr="000A5519" w:rsidRDefault="0032084B" w:rsidP="00172921">
            <w:pPr>
              <w:pStyle w:val="Default"/>
              <w:spacing w:line="276" w:lineRule="auto"/>
              <w:jc w:val="center"/>
            </w:pPr>
            <w:r w:rsidRPr="000A5519">
              <w:t>12</w:t>
            </w:r>
          </w:p>
        </w:tc>
        <w:tc>
          <w:tcPr>
            <w:tcW w:w="1696" w:type="dxa"/>
            <w:vAlign w:val="center"/>
          </w:tcPr>
          <w:p w:rsidR="0032084B" w:rsidRPr="000A5519" w:rsidRDefault="0032084B" w:rsidP="000A5519">
            <w:pPr>
              <w:pStyle w:val="Default"/>
              <w:spacing w:line="276" w:lineRule="auto"/>
              <w:jc w:val="both"/>
            </w:pPr>
          </w:p>
        </w:tc>
        <w:tc>
          <w:tcPr>
            <w:tcW w:w="2410" w:type="dxa"/>
            <w:vAlign w:val="center"/>
          </w:tcPr>
          <w:p w:rsidR="0032084B" w:rsidRPr="000A5519" w:rsidRDefault="0032084B" w:rsidP="000A5519">
            <w:pPr>
              <w:pStyle w:val="Default"/>
              <w:spacing w:line="276" w:lineRule="auto"/>
              <w:jc w:val="both"/>
            </w:pPr>
          </w:p>
        </w:tc>
      </w:tr>
      <w:tr w:rsidR="0032084B" w:rsidRPr="000A5519" w:rsidTr="00172921">
        <w:tc>
          <w:tcPr>
            <w:tcW w:w="672" w:type="dxa"/>
            <w:vAlign w:val="center"/>
          </w:tcPr>
          <w:p w:rsidR="0032084B" w:rsidRPr="000A5519" w:rsidRDefault="0032084B" w:rsidP="000A5519">
            <w:pPr>
              <w:pStyle w:val="Default"/>
              <w:spacing w:line="276" w:lineRule="auto"/>
              <w:jc w:val="both"/>
            </w:pPr>
            <w:r w:rsidRPr="000A5519">
              <w:t>2</w:t>
            </w:r>
          </w:p>
        </w:tc>
        <w:tc>
          <w:tcPr>
            <w:tcW w:w="2260" w:type="dxa"/>
          </w:tcPr>
          <w:p w:rsidR="0032084B" w:rsidRPr="000A5519" w:rsidRDefault="00250C58" w:rsidP="00A34B62">
            <w:pPr>
              <w:pStyle w:val="Default"/>
              <w:spacing w:line="276" w:lineRule="auto"/>
              <w:jc w:val="both"/>
            </w:pPr>
            <w:r>
              <w:t xml:space="preserve">Serviços </w:t>
            </w:r>
            <w:r w:rsidR="00A34B62">
              <w:t>adicionais /</w:t>
            </w:r>
            <w:r w:rsidR="0032084B" w:rsidRPr="000A5519">
              <w:t>eventuais</w:t>
            </w:r>
            <w:r w:rsidR="00A34B62">
              <w:t xml:space="preserve"> (diária para </w:t>
            </w:r>
            <w:r w:rsidR="0032084B" w:rsidRPr="000A5519">
              <w:t>estadia e alimentação</w:t>
            </w:r>
            <w:r w:rsidR="00A34B62">
              <w:t>)</w:t>
            </w:r>
          </w:p>
        </w:tc>
        <w:tc>
          <w:tcPr>
            <w:tcW w:w="1070" w:type="dxa"/>
            <w:vAlign w:val="center"/>
          </w:tcPr>
          <w:p w:rsidR="0032084B" w:rsidRPr="000A5519" w:rsidRDefault="0032084B" w:rsidP="00172921">
            <w:pPr>
              <w:pStyle w:val="Default"/>
              <w:spacing w:line="276" w:lineRule="auto"/>
              <w:jc w:val="center"/>
            </w:pPr>
            <w:r w:rsidRPr="000A5519">
              <w:t>200</w:t>
            </w:r>
          </w:p>
        </w:tc>
        <w:tc>
          <w:tcPr>
            <w:tcW w:w="1356" w:type="dxa"/>
            <w:vAlign w:val="center"/>
          </w:tcPr>
          <w:p w:rsidR="0032084B" w:rsidRPr="000A5519" w:rsidRDefault="0032084B" w:rsidP="00172921">
            <w:pPr>
              <w:pStyle w:val="Default"/>
              <w:spacing w:line="276" w:lineRule="auto"/>
              <w:jc w:val="center"/>
            </w:pPr>
            <w:r w:rsidRPr="000A5519">
              <w:t>12</w:t>
            </w:r>
          </w:p>
        </w:tc>
        <w:tc>
          <w:tcPr>
            <w:tcW w:w="1696" w:type="dxa"/>
            <w:vAlign w:val="center"/>
          </w:tcPr>
          <w:p w:rsidR="0032084B" w:rsidRPr="000A5519" w:rsidRDefault="0032084B" w:rsidP="000A5519">
            <w:pPr>
              <w:pStyle w:val="Default"/>
              <w:spacing w:line="276" w:lineRule="auto"/>
              <w:jc w:val="both"/>
            </w:pPr>
          </w:p>
        </w:tc>
        <w:tc>
          <w:tcPr>
            <w:tcW w:w="2410" w:type="dxa"/>
            <w:vAlign w:val="center"/>
          </w:tcPr>
          <w:p w:rsidR="0032084B" w:rsidRPr="000A5519" w:rsidRDefault="0032084B" w:rsidP="000A5519">
            <w:pPr>
              <w:pStyle w:val="Default"/>
              <w:spacing w:line="276" w:lineRule="auto"/>
              <w:jc w:val="both"/>
            </w:pPr>
            <w:r w:rsidRPr="000A5519">
              <w:t>R$ 40.000,00</w:t>
            </w:r>
          </w:p>
        </w:tc>
      </w:tr>
      <w:tr w:rsidR="0032084B" w:rsidRPr="000A5519" w:rsidTr="00EC6DEB">
        <w:tc>
          <w:tcPr>
            <w:tcW w:w="7054" w:type="dxa"/>
            <w:gridSpan w:val="5"/>
            <w:vAlign w:val="center"/>
          </w:tcPr>
          <w:p w:rsidR="0032084B" w:rsidRPr="000A5519" w:rsidRDefault="0032084B" w:rsidP="006458DE">
            <w:pPr>
              <w:pStyle w:val="Default"/>
              <w:spacing w:line="276" w:lineRule="auto"/>
              <w:jc w:val="right"/>
            </w:pPr>
            <w:r w:rsidRPr="000A5519">
              <w:t>Valor total R$</w:t>
            </w:r>
          </w:p>
        </w:tc>
        <w:tc>
          <w:tcPr>
            <w:tcW w:w="2410" w:type="dxa"/>
            <w:vAlign w:val="center"/>
          </w:tcPr>
          <w:p w:rsidR="0032084B" w:rsidRPr="000A5519" w:rsidRDefault="0032084B" w:rsidP="000A5519">
            <w:pPr>
              <w:pStyle w:val="Default"/>
              <w:spacing w:line="276" w:lineRule="auto"/>
              <w:jc w:val="both"/>
            </w:pPr>
          </w:p>
        </w:tc>
      </w:tr>
    </w:tbl>
    <w:p w:rsidR="0032084B" w:rsidRPr="000A5519" w:rsidRDefault="0032084B" w:rsidP="000A5519">
      <w:pPr>
        <w:jc w:val="both"/>
        <w:rPr>
          <w:rFonts w:ascii="Times New Roman" w:hAnsi="Times New Roman" w:cs="Times New Roman"/>
          <w:sz w:val="24"/>
          <w:szCs w:val="24"/>
        </w:rPr>
      </w:pPr>
    </w:p>
    <w:tbl>
      <w:tblPr>
        <w:tblStyle w:val="Tabelacomgrade"/>
        <w:tblW w:w="9464" w:type="dxa"/>
        <w:tblLook w:val="04A0" w:firstRow="1" w:lastRow="0" w:firstColumn="1" w:lastColumn="0" w:noHBand="0" w:noVBand="1"/>
      </w:tblPr>
      <w:tblGrid>
        <w:gridCol w:w="4928"/>
        <w:gridCol w:w="4536"/>
      </w:tblGrid>
      <w:tr w:rsidR="0032084B" w:rsidRPr="000A5519" w:rsidTr="00EC6DEB">
        <w:tc>
          <w:tcPr>
            <w:tcW w:w="4928" w:type="dxa"/>
          </w:tcPr>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a) Indicação do (s) sindicato (s), acordo (s), convenção (</w:t>
            </w:r>
            <w:proofErr w:type="spellStart"/>
            <w:r w:rsidRPr="000A5519">
              <w:rPr>
                <w:rFonts w:ascii="Times New Roman" w:hAnsi="Times New Roman" w:cs="Times New Roman"/>
                <w:sz w:val="24"/>
                <w:szCs w:val="24"/>
              </w:rPr>
              <w:t>oes</w:t>
            </w:r>
            <w:proofErr w:type="spellEnd"/>
            <w:r w:rsidRPr="000A5519">
              <w:rPr>
                <w:rFonts w:ascii="Times New Roman" w:hAnsi="Times New Roman" w:cs="Times New Roman"/>
                <w:sz w:val="24"/>
                <w:szCs w:val="24"/>
              </w:rPr>
              <w:t>) ou dissídio (s) coletivo (s) de trabalho:</w:t>
            </w:r>
          </w:p>
        </w:tc>
        <w:tc>
          <w:tcPr>
            <w:tcW w:w="4536" w:type="dxa"/>
          </w:tcPr>
          <w:p w:rsidR="0032084B" w:rsidRPr="000A5519" w:rsidRDefault="0032084B" w:rsidP="000A5519">
            <w:pPr>
              <w:jc w:val="both"/>
              <w:rPr>
                <w:rFonts w:ascii="Times New Roman" w:hAnsi="Times New Roman" w:cs="Times New Roman"/>
                <w:sz w:val="24"/>
                <w:szCs w:val="24"/>
              </w:rPr>
            </w:pPr>
          </w:p>
        </w:tc>
      </w:tr>
      <w:tr w:rsidR="0032084B" w:rsidRPr="000A5519" w:rsidTr="00EC6DEB">
        <w:tc>
          <w:tcPr>
            <w:tcW w:w="4928" w:type="dxa"/>
          </w:tcPr>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 xml:space="preserve">b) Órgão </w:t>
            </w:r>
            <w:proofErr w:type="spellStart"/>
            <w:r w:rsidRPr="000A5519">
              <w:rPr>
                <w:rFonts w:ascii="Times New Roman" w:hAnsi="Times New Roman" w:cs="Times New Roman"/>
                <w:sz w:val="24"/>
                <w:szCs w:val="24"/>
              </w:rPr>
              <w:t>Homologador</w:t>
            </w:r>
            <w:proofErr w:type="spellEnd"/>
            <w:r w:rsidRPr="000A5519">
              <w:rPr>
                <w:rFonts w:ascii="Times New Roman" w:hAnsi="Times New Roman" w:cs="Times New Roman"/>
                <w:sz w:val="24"/>
                <w:szCs w:val="24"/>
              </w:rPr>
              <w:t xml:space="preserve"> e data:</w:t>
            </w:r>
          </w:p>
        </w:tc>
        <w:tc>
          <w:tcPr>
            <w:tcW w:w="4536" w:type="dxa"/>
          </w:tcPr>
          <w:p w:rsidR="0032084B" w:rsidRPr="000A5519" w:rsidRDefault="0032084B" w:rsidP="000A5519">
            <w:pPr>
              <w:jc w:val="both"/>
              <w:rPr>
                <w:rFonts w:ascii="Times New Roman" w:hAnsi="Times New Roman" w:cs="Times New Roman"/>
                <w:sz w:val="24"/>
                <w:szCs w:val="24"/>
              </w:rPr>
            </w:pPr>
          </w:p>
        </w:tc>
      </w:tr>
      <w:tr w:rsidR="0032084B" w:rsidRPr="000A5519" w:rsidTr="00EC6DEB">
        <w:tc>
          <w:tcPr>
            <w:tcW w:w="4928" w:type="dxa"/>
          </w:tcPr>
          <w:p w:rsidR="0032084B" w:rsidRPr="000A5519" w:rsidRDefault="0032084B" w:rsidP="000A5519">
            <w:pPr>
              <w:pStyle w:val="Default"/>
              <w:jc w:val="both"/>
            </w:pPr>
            <w:r w:rsidRPr="000A5519">
              <w:t>c) Categoria Profissional (vinculada à execução contratual) e CBO.</w:t>
            </w:r>
          </w:p>
        </w:tc>
        <w:tc>
          <w:tcPr>
            <w:tcW w:w="4536" w:type="dxa"/>
          </w:tcPr>
          <w:p w:rsidR="0032084B" w:rsidRPr="000A5519" w:rsidRDefault="0032084B" w:rsidP="000A5519">
            <w:pPr>
              <w:jc w:val="both"/>
              <w:rPr>
                <w:rFonts w:ascii="Times New Roman" w:hAnsi="Times New Roman" w:cs="Times New Roman"/>
                <w:sz w:val="24"/>
                <w:szCs w:val="24"/>
              </w:rPr>
            </w:pPr>
          </w:p>
        </w:tc>
      </w:tr>
      <w:tr w:rsidR="0032084B" w:rsidRPr="000A5519" w:rsidTr="00EC6DEB">
        <w:tc>
          <w:tcPr>
            <w:tcW w:w="4928" w:type="dxa"/>
          </w:tcPr>
          <w:p w:rsidR="0032084B" w:rsidRPr="000A5519" w:rsidRDefault="0032084B" w:rsidP="000A5519">
            <w:pPr>
              <w:pStyle w:val="Default"/>
              <w:jc w:val="both"/>
            </w:pPr>
            <w:r w:rsidRPr="000A5519">
              <w:t xml:space="preserve">d) Data base da categoria (dia/mês/ano) </w:t>
            </w:r>
          </w:p>
        </w:tc>
        <w:tc>
          <w:tcPr>
            <w:tcW w:w="4536" w:type="dxa"/>
          </w:tcPr>
          <w:p w:rsidR="0032084B" w:rsidRPr="000A5519" w:rsidRDefault="0032084B" w:rsidP="000A5519">
            <w:pPr>
              <w:jc w:val="both"/>
              <w:rPr>
                <w:rFonts w:ascii="Times New Roman" w:hAnsi="Times New Roman" w:cs="Times New Roman"/>
                <w:sz w:val="24"/>
                <w:szCs w:val="24"/>
              </w:rPr>
            </w:pPr>
          </w:p>
        </w:tc>
      </w:tr>
    </w:tbl>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lastRenderedPageBreak/>
        <w:t xml:space="preserve">2.1. </w:t>
      </w:r>
      <w:proofErr w:type="gramStart"/>
      <w:r w:rsidRPr="000A5519">
        <w:rPr>
          <w:rFonts w:ascii="Times New Roman" w:hAnsi="Times New Roman" w:cs="Times New Roman"/>
          <w:sz w:val="24"/>
          <w:szCs w:val="24"/>
        </w:rPr>
        <w:t>Declaro que nos valores são estão inclusos todas as despesas dos tributos, encargos trabalhistas, previdenciários, fiscais, comerciais, taxas, fretes, seguros, deslocamento de pessoal, prestação de garantia, de acordo com a legislação em vigor e quaisquer outras que incidam ou venham a incidir na execução do objeto da licitação, e que o valor do salário do motorista é de acordo com a convenção coletiva de trabalho da categoria pertinente.</w:t>
      </w:r>
      <w:proofErr w:type="gramEnd"/>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VALIDADE DA PROPOSTA (mínimo noventa dias)__________________________</w:t>
      </w:r>
    </w:p>
    <w:p w:rsidR="0032084B" w:rsidRPr="000A5519"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VALOR TOTAL DA PROPOSTA (POR ESCRITO )  ______________________________________________________________________</w:t>
      </w:r>
    </w:p>
    <w:p w:rsidR="0032084B" w:rsidRPr="000A5519" w:rsidRDefault="0032084B" w:rsidP="000A5519">
      <w:pPr>
        <w:widowControl w:val="0"/>
        <w:overflowPunct w:val="0"/>
        <w:autoSpaceDE w:val="0"/>
        <w:autoSpaceDN w:val="0"/>
        <w:adjustRightInd w:val="0"/>
        <w:ind w:right="-1"/>
        <w:contextualSpacing/>
        <w:jc w:val="both"/>
        <w:rPr>
          <w:rFonts w:ascii="Times New Roman" w:hAnsi="Times New Roman" w:cs="Times New Roman"/>
          <w:b/>
          <w:bCs/>
          <w:sz w:val="24"/>
          <w:szCs w:val="24"/>
        </w:rPr>
      </w:pPr>
      <w:r w:rsidRPr="000A5519">
        <w:rPr>
          <w:rFonts w:ascii="Times New Roman" w:hAnsi="Times New Roman" w:cs="Times New Roman"/>
          <w:b/>
          <w:bCs/>
          <w:sz w:val="24"/>
          <w:szCs w:val="24"/>
        </w:rPr>
        <w:t>3. Caso sejamos a proposta vencedora e transcorridos todos os trâmites legais desta licitação, comprometemo-nos a assinar o Contrato no prazo determinado no documento de convocação e, para esse fim, fornecemos os seguintes dados:</w:t>
      </w:r>
    </w:p>
    <w:p w:rsidR="0032084B" w:rsidRPr="000A5519" w:rsidRDefault="0032084B" w:rsidP="00E168AD">
      <w:pPr>
        <w:widowControl w:val="0"/>
        <w:autoSpaceDE w:val="0"/>
        <w:autoSpaceDN w:val="0"/>
        <w:adjustRightInd w:val="0"/>
        <w:spacing w:line="240" w:lineRule="auto"/>
        <w:ind w:left="20"/>
        <w:jc w:val="both"/>
        <w:rPr>
          <w:rFonts w:ascii="Times New Roman" w:hAnsi="Times New Roman" w:cs="Times New Roman"/>
          <w:sz w:val="24"/>
          <w:szCs w:val="24"/>
        </w:rPr>
      </w:pPr>
      <w:r w:rsidRPr="000A5519">
        <w:rPr>
          <w:rFonts w:ascii="Times New Roman" w:hAnsi="Times New Roman" w:cs="Times New Roman"/>
          <w:sz w:val="24"/>
          <w:szCs w:val="24"/>
        </w:rPr>
        <w:t>Razão Social:__________________________________________________________</w:t>
      </w:r>
    </w:p>
    <w:p w:rsidR="0032084B" w:rsidRPr="000A5519" w:rsidRDefault="0032084B" w:rsidP="00E168AD">
      <w:pPr>
        <w:widowControl w:val="0"/>
        <w:autoSpaceDE w:val="0"/>
        <w:autoSpaceDN w:val="0"/>
        <w:adjustRightInd w:val="0"/>
        <w:spacing w:line="240" w:lineRule="auto"/>
        <w:ind w:left="20"/>
        <w:jc w:val="both"/>
        <w:rPr>
          <w:rFonts w:ascii="Times New Roman" w:hAnsi="Times New Roman" w:cs="Times New Roman"/>
          <w:sz w:val="24"/>
          <w:szCs w:val="24"/>
        </w:rPr>
      </w:pPr>
      <w:r w:rsidRPr="000A5519">
        <w:rPr>
          <w:rFonts w:ascii="Times New Roman" w:hAnsi="Times New Roman" w:cs="Times New Roman"/>
          <w:sz w:val="24"/>
          <w:szCs w:val="24"/>
        </w:rPr>
        <w:t>CNPJ:______________________ I.E.: ____________________ I.M.: ____________</w:t>
      </w:r>
    </w:p>
    <w:p w:rsidR="0032084B" w:rsidRPr="000A5519" w:rsidRDefault="0032084B" w:rsidP="00E168AD">
      <w:pPr>
        <w:widowControl w:val="0"/>
        <w:autoSpaceDE w:val="0"/>
        <w:autoSpaceDN w:val="0"/>
        <w:adjustRightInd w:val="0"/>
        <w:spacing w:line="240" w:lineRule="auto"/>
        <w:ind w:left="20"/>
        <w:jc w:val="both"/>
        <w:rPr>
          <w:rFonts w:ascii="Times New Roman" w:hAnsi="Times New Roman" w:cs="Times New Roman"/>
          <w:sz w:val="24"/>
          <w:szCs w:val="24"/>
        </w:rPr>
      </w:pPr>
      <w:r w:rsidRPr="000A5519">
        <w:rPr>
          <w:rFonts w:ascii="Times New Roman" w:hAnsi="Times New Roman" w:cs="Times New Roman"/>
          <w:sz w:val="24"/>
          <w:szCs w:val="24"/>
        </w:rPr>
        <w:t>Endereço eletrônico (e-mail):______________________________________________</w:t>
      </w:r>
    </w:p>
    <w:p w:rsidR="0032084B" w:rsidRPr="000A5519" w:rsidRDefault="0032084B" w:rsidP="00E168AD">
      <w:pPr>
        <w:widowControl w:val="0"/>
        <w:autoSpaceDE w:val="0"/>
        <w:autoSpaceDN w:val="0"/>
        <w:adjustRightInd w:val="0"/>
        <w:spacing w:line="240" w:lineRule="auto"/>
        <w:ind w:left="20"/>
        <w:jc w:val="both"/>
        <w:rPr>
          <w:rFonts w:ascii="Times New Roman" w:hAnsi="Times New Roman" w:cs="Times New Roman"/>
          <w:sz w:val="24"/>
          <w:szCs w:val="24"/>
        </w:rPr>
      </w:pPr>
      <w:r w:rsidRPr="000A5519">
        <w:rPr>
          <w:rFonts w:ascii="Times New Roman" w:hAnsi="Times New Roman" w:cs="Times New Roman"/>
          <w:sz w:val="24"/>
          <w:szCs w:val="24"/>
        </w:rPr>
        <w:t>Tel/Fax:_______________________________________________________________</w:t>
      </w:r>
    </w:p>
    <w:p w:rsidR="0032084B" w:rsidRPr="000A5519" w:rsidRDefault="0032084B" w:rsidP="00E168AD">
      <w:pPr>
        <w:widowControl w:val="0"/>
        <w:autoSpaceDE w:val="0"/>
        <w:autoSpaceDN w:val="0"/>
        <w:adjustRightInd w:val="0"/>
        <w:spacing w:line="240" w:lineRule="auto"/>
        <w:ind w:left="20"/>
        <w:jc w:val="both"/>
        <w:rPr>
          <w:rFonts w:ascii="Times New Roman" w:hAnsi="Times New Roman" w:cs="Times New Roman"/>
          <w:sz w:val="24"/>
          <w:szCs w:val="24"/>
        </w:rPr>
      </w:pPr>
      <w:r w:rsidRPr="000A5519">
        <w:rPr>
          <w:rFonts w:ascii="Times New Roman" w:hAnsi="Times New Roman" w:cs="Times New Roman"/>
          <w:sz w:val="24"/>
          <w:szCs w:val="24"/>
        </w:rPr>
        <w:t>CEP:__________________________________________________________________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Cidade: __________________________ UF: __________ Banco: 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Agência: _________________________C/C: 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b/>
          <w:bCs/>
          <w:sz w:val="24"/>
          <w:szCs w:val="24"/>
        </w:rPr>
        <w:t>Dados do Representante Legal da Empresa para assinatura do Contrato:</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Nome:_________________________________________________________________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Endereço:_____________________________________________________________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CEP:_________________ Cidade:________________________ UF:_______________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CPF:_______</w:t>
      </w:r>
      <w:r w:rsidR="00E168AD">
        <w:rPr>
          <w:rFonts w:ascii="Times New Roman" w:hAnsi="Times New Roman" w:cs="Times New Roman"/>
          <w:sz w:val="24"/>
          <w:szCs w:val="24"/>
        </w:rPr>
        <w:t xml:space="preserve">__________________ </w:t>
      </w:r>
      <w:r w:rsidRPr="000A5519">
        <w:rPr>
          <w:rFonts w:ascii="Times New Roman" w:hAnsi="Times New Roman" w:cs="Times New Roman"/>
          <w:sz w:val="24"/>
          <w:szCs w:val="24"/>
        </w:rPr>
        <w:t>Cargo/Função:__________________________</w:t>
      </w:r>
      <w:r w:rsidR="00E168AD">
        <w:rPr>
          <w:rFonts w:ascii="Times New Roman" w:hAnsi="Times New Roman" w:cs="Times New Roman"/>
          <w:sz w:val="24"/>
          <w:szCs w:val="24"/>
        </w:rPr>
        <w:t>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Carteira de identificação nº:_______________________________________________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Expedido por:__________________________________________________________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Naturalidade:___________________________________________________________</w:t>
      </w:r>
    </w:p>
    <w:p w:rsidR="0032084B" w:rsidRPr="000A5519" w:rsidRDefault="0032084B" w:rsidP="00E168AD">
      <w:pPr>
        <w:widowControl w:val="0"/>
        <w:autoSpaceDE w:val="0"/>
        <w:autoSpaceDN w:val="0"/>
        <w:adjustRightInd w:val="0"/>
        <w:spacing w:line="240" w:lineRule="auto"/>
        <w:jc w:val="both"/>
        <w:rPr>
          <w:rFonts w:ascii="Times New Roman" w:hAnsi="Times New Roman" w:cs="Times New Roman"/>
          <w:sz w:val="24"/>
          <w:szCs w:val="24"/>
        </w:rPr>
      </w:pPr>
      <w:r w:rsidRPr="000A5519">
        <w:rPr>
          <w:rFonts w:ascii="Times New Roman" w:hAnsi="Times New Roman" w:cs="Times New Roman"/>
          <w:sz w:val="24"/>
          <w:szCs w:val="24"/>
        </w:rPr>
        <w:t>Nacionalidade:__________________________________________________________</w:t>
      </w:r>
    </w:p>
    <w:p w:rsidR="0032084B" w:rsidRPr="000A5519" w:rsidRDefault="0032084B" w:rsidP="00E168AD">
      <w:pPr>
        <w:widowControl w:val="0"/>
        <w:autoSpaceDE w:val="0"/>
        <w:autoSpaceDN w:val="0"/>
        <w:adjustRightInd w:val="0"/>
        <w:spacing w:line="240" w:lineRule="auto"/>
        <w:ind w:left="1900"/>
        <w:jc w:val="both"/>
        <w:rPr>
          <w:rFonts w:ascii="Times New Roman" w:hAnsi="Times New Roman" w:cs="Times New Roman"/>
          <w:sz w:val="24"/>
          <w:szCs w:val="24"/>
        </w:rPr>
      </w:pPr>
      <w:r w:rsidRPr="000A5519">
        <w:rPr>
          <w:rFonts w:ascii="Times New Roman" w:hAnsi="Times New Roman" w:cs="Times New Roman"/>
          <w:sz w:val="24"/>
          <w:szCs w:val="24"/>
        </w:rPr>
        <w:t>__________________________________________________</w:t>
      </w:r>
      <w:r w:rsidRPr="000A5519">
        <w:rPr>
          <w:rFonts w:ascii="Times New Roman" w:hAnsi="Times New Roman" w:cs="Times New Roman"/>
          <w:noProof/>
          <w:sz w:val="24"/>
          <w:szCs w:val="24"/>
          <w:lang w:eastAsia="pt-BR"/>
        </w:rPr>
        <mc:AlternateContent>
          <mc:Choice Requires="wps">
            <w:drawing>
              <wp:anchor distT="4294967294" distB="4294967294" distL="114300" distR="114300" simplePos="0" relativeHeight="251659264" behindDoc="1" locked="0" layoutInCell="0" allowOverlap="1" wp14:anchorId="0F80E6A2" wp14:editId="5F1C7C43">
                <wp:simplePos x="0" y="0"/>
                <wp:positionH relativeFrom="column">
                  <wp:posOffset>6290945</wp:posOffset>
                </wp:positionH>
                <wp:positionV relativeFrom="paragraph">
                  <wp:posOffset>-110491</wp:posOffset>
                </wp:positionV>
                <wp:extent cx="476885" cy="0"/>
                <wp:effectExtent l="0" t="0" r="18415"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" o:allowincell="f" strokeweight=".48pt"/>
            </w:pict>
          </mc:Fallback>
        </mc:AlternateContent>
      </w:r>
    </w:p>
    <w:p w:rsidR="0032084B" w:rsidRPr="000A5519" w:rsidRDefault="0032084B" w:rsidP="00E168AD">
      <w:pPr>
        <w:widowControl w:val="0"/>
        <w:autoSpaceDE w:val="0"/>
        <w:autoSpaceDN w:val="0"/>
        <w:adjustRightInd w:val="0"/>
        <w:spacing w:line="240" w:lineRule="auto"/>
        <w:ind w:left="4340"/>
        <w:jc w:val="both"/>
        <w:rPr>
          <w:rFonts w:ascii="Times New Roman" w:hAnsi="Times New Roman" w:cs="Times New Roman"/>
          <w:sz w:val="24"/>
          <w:szCs w:val="24"/>
        </w:rPr>
      </w:pPr>
      <w:r w:rsidRPr="000A5519">
        <w:rPr>
          <w:rFonts w:ascii="Times New Roman" w:hAnsi="Times New Roman" w:cs="Times New Roman"/>
          <w:sz w:val="24"/>
          <w:szCs w:val="24"/>
        </w:rPr>
        <w:t>Assinatura</w:t>
      </w:r>
      <w:bookmarkStart w:id="1" w:name="page59"/>
      <w:bookmarkEnd w:id="1"/>
    </w:p>
    <w:p w:rsidR="0032084B" w:rsidRDefault="0032084B" w:rsidP="00E168AD">
      <w:pPr>
        <w:pStyle w:val="Default"/>
        <w:jc w:val="center"/>
        <w:rPr>
          <w:b/>
          <w:bCs/>
        </w:rPr>
      </w:pPr>
      <w:r w:rsidRPr="000A5519">
        <w:rPr>
          <w:b/>
          <w:bCs/>
        </w:rPr>
        <w:lastRenderedPageBreak/>
        <w:t>ANEXO II – DO TERMO DE REFERÊNCIA</w:t>
      </w:r>
    </w:p>
    <w:p w:rsidR="00D64D50" w:rsidRPr="000A5519" w:rsidRDefault="00D64D50" w:rsidP="00E168AD">
      <w:pPr>
        <w:pStyle w:val="Default"/>
        <w:jc w:val="center"/>
      </w:pPr>
    </w:p>
    <w:p w:rsidR="0032084B" w:rsidRDefault="0032084B" w:rsidP="00E168AD">
      <w:pPr>
        <w:pStyle w:val="Default"/>
        <w:jc w:val="center"/>
        <w:rPr>
          <w:b/>
          <w:bCs/>
        </w:rPr>
      </w:pPr>
      <w:r w:rsidRPr="000A5519">
        <w:rPr>
          <w:b/>
          <w:bCs/>
        </w:rPr>
        <w:t>PAL nº 003/2018</w:t>
      </w:r>
    </w:p>
    <w:p w:rsidR="00D64D50" w:rsidRPr="000A5519" w:rsidRDefault="00D64D50" w:rsidP="00E168AD">
      <w:pPr>
        <w:pStyle w:val="Default"/>
        <w:jc w:val="center"/>
      </w:pPr>
    </w:p>
    <w:p w:rsidR="0032084B" w:rsidRDefault="0032084B" w:rsidP="00E168AD">
      <w:pPr>
        <w:pStyle w:val="Default"/>
        <w:jc w:val="center"/>
        <w:rPr>
          <w:b/>
          <w:bCs/>
        </w:rPr>
      </w:pPr>
      <w:r w:rsidRPr="000A5519">
        <w:rPr>
          <w:b/>
          <w:bCs/>
        </w:rPr>
        <w:t>DECLARAÇÃO DE OPTANTE PELO SIMPLES NACIONAL</w:t>
      </w:r>
    </w:p>
    <w:p w:rsidR="00D64D50" w:rsidRDefault="00D64D50" w:rsidP="00E168AD">
      <w:pPr>
        <w:pStyle w:val="Default"/>
        <w:jc w:val="center"/>
        <w:rPr>
          <w:b/>
          <w:bCs/>
        </w:rPr>
      </w:pPr>
    </w:p>
    <w:p w:rsidR="00E168AD" w:rsidRPr="000A5519" w:rsidRDefault="00E168AD" w:rsidP="00E168AD">
      <w:pPr>
        <w:pStyle w:val="Default"/>
        <w:jc w:val="center"/>
      </w:pPr>
    </w:p>
    <w:p w:rsidR="0032084B" w:rsidRPr="000A5519" w:rsidRDefault="00D64D50" w:rsidP="000A5519">
      <w:pPr>
        <w:pStyle w:val="Default"/>
        <w:jc w:val="both"/>
      </w:pPr>
      <w:r>
        <w:tab/>
      </w:r>
      <w:r w:rsidR="0032084B" w:rsidRPr="000A5519">
        <w:t xml:space="preserve">Ilmo. </w:t>
      </w:r>
      <w:proofErr w:type="gramStart"/>
      <w:r w:rsidR="0032084B" w:rsidRPr="000A5519">
        <w:t>Sr.</w:t>
      </w:r>
      <w:proofErr w:type="gramEnd"/>
      <w:r w:rsidR="0032084B" w:rsidRPr="000A5519">
        <w:t xml:space="preserve"> </w:t>
      </w:r>
    </w:p>
    <w:p w:rsidR="0032084B" w:rsidRDefault="00D64D50" w:rsidP="000A5519">
      <w:pPr>
        <w:pStyle w:val="Default"/>
        <w:jc w:val="both"/>
      </w:pPr>
      <w:r>
        <w:tab/>
      </w:r>
      <w:r w:rsidR="0032084B" w:rsidRPr="000A5519">
        <w:t xml:space="preserve">(pessoa jurídica pagadora) </w:t>
      </w:r>
    </w:p>
    <w:p w:rsidR="00E168AD" w:rsidRPr="000A5519" w:rsidRDefault="00E168AD" w:rsidP="000A5519">
      <w:pPr>
        <w:pStyle w:val="Default"/>
        <w:jc w:val="both"/>
      </w:pPr>
    </w:p>
    <w:p w:rsidR="0032084B" w:rsidRPr="000A5519" w:rsidRDefault="00D64D50" w:rsidP="000A5519">
      <w:pPr>
        <w:pStyle w:val="Default"/>
        <w:jc w:val="both"/>
      </w:pPr>
      <w:r>
        <w:tab/>
      </w:r>
      <w:r w:rsidR="0032084B" w:rsidRPr="000A5519">
        <w:t>(Nome da empresa), com sede (endereço completo), inscrita no CNPJ sob o nº</w:t>
      </w:r>
      <w:proofErr w:type="gramStart"/>
      <w:r w:rsidR="0032084B" w:rsidRPr="000A5519">
        <w:t>.....</w:t>
      </w:r>
      <w:proofErr w:type="gramEnd"/>
      <w:r w:rsidR="0032084B" w:rsidRPr="000A5519">
        <w:t xml:space="preserve"> DECLARA à (nome da pessoa jurídica pagadora), para fins de não incidência na fonte do IRPJ, da Contribuição Social sobre o Lucro Líquido (CSLL), da Contribuição para o Financiamento da Seguridade Social (</w:t>
      </w:r>
      <w:proofErr w:type="spellStart"/>
      <w:proofErr w:type="gramStart"/>
      <w:r w:rsidR="0032084B" w:rsidRPr="000A5519">
        <w:t>Cofins</w:t>
      </w:r>
      <w:proofErr w:type="spellEnd"/>
      <w:proofErr w:type="gramEnd"/>
      <w:r w:rsidR="0032084B" w:rsidRPr="000A5519">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rsidR="0032084B" w:rsidRPr="000A5519" w:rsidRDefault="00D64D50" w:rsidP="000A5519">
      <w:pPr>
        <w:jc w:val="both"/>
        <w:rPr>
          <w:rFonts w:ascii="Times New Roman" w:hAnsi="Times New Roman" w:cs="Times New Roman"/>
          <w:sz w:val="24"/>
          <w:szCs w:val="24"/>
        </w:rPr>
      </w:pPr>
      <w:r>
        <w:rPr>
          <w:rFonts w:ascii="Times New Roman" w:hAnsi="Times New Roman" w:cs="Times New Roman"/>
          <w:sz w:val="24"/>
          <w:szCs w:val="24"/>
        </w:rPr>
        <w:tab/>
      </w:r>
      <w:r w:rsidR="0032084B" w:rsidRPr="000A5519">
        <w:rPr>
          <w:rFonts w:ascii="Times New Roman" w:hAnsi="Times New Roman" w:cs="Times New Roman"/>
          <w:sz w:val="24"/>
          <w:szCs w:val="24"/>
        </w:rPr>
        <w:t>Para esse efeito, a declarante informa que:</w:t>
      </w:r>
    </w:p>
    <w:p w:rsidR="0032084B" w:rsidRPr="000A5519" w:rsidRDefault="00D64D50" w:rsidP="000A5519">
      <w:pPr>
        <w:pStyle w:val="Default"/>
        <w:jc w:val="both"/>
      </w:pPr>
      <w:r>
        <w:tab/>
      </w:r>
      <w:r w:rsidR="0032084B" w:rsidRPr="000A5519">
        <w:t xml:space="preserve">I - preenche os seguintes requisitos: </w:t>
      </w:r>
    </w:p>
    <w:p w:rsidR="0032084B" w:rsidRPr="000A5519" w:rsidRDefault="00D64D50" w:rsidP="000A5519">
      <w:pPr>
        <w:pStyle w:val="Default"/>
        <w:jc w:val="both"/>
      </w:pPr>
      <w:r>
        <w:tab/>
      </w:r>
      <w:r w:rsidR="0032084B" w:rsidRPr="000A5519">
        <w:t xml:space="preserve">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w:t>
      </w:r>
      <w:proofErr w:type="gramStart"/>
      <w:r w:rsidR="0032084B" w:rsidRPr="000A5519">
        <w:t>e</w:t>
      </w:r>
      <w:proofErr w:type="gramEnd"/>
      <w:r w:rsidR="0032084B" w:rsidRPr="000A5519">
        <w:t xml:space="preserve"> </w:t>
      </w:r>
    </w:p>
    <w:p w:rsidR="0032084B" w:rsidRPr="000A5519" w:rsidRDefault="00D64D50" w:rsidP="000A5519">
      <w:pPr>
        <w:pStyle w:val="Default"/>
        <w:jc w:val="both"/>
      </w:pPr>
      <w:r>
        <w:tab/>
      </w:r>
      <w:r w:rsidR="0032084B" w:rsidRPr="000A5519">
        <w:t xml:space="preserve">b) cumpre as obrigações acessórias a que está sujeita, em conformidade com a legislação pertinente; </w:t>
      </w:r>
    </w:p>
    <w:p w:rsidR="0032084B" w:rsidRDefault="00D64D50" w:rsidP="000A5519">
      <w:pPr>
        <w:pStyle w:val="Default"/>
        <w:jc w:val="both"/>
      </w:pPr>
      <w:r>
        <w:tab/>
      </w:r>
      <w:r w:rsidR="0032084B" w:rsidRPr="000A5519">
        <w:t xml:space="preserve">II - o signatário é representante legal desta empresa, assumindo o compromisso de informar à Secretaria da Receita Federal do Brasil e à pessoa jurídica pagadora, imediatamente, eventual </w:t>
      </w:r>
      <w:proofErr w:type="spellStart"/>
      <w:r w:rsidR="0032084B" w:rsidRPr="000A5519">
        <w:t>desenquadramento</w:t>
      </w:r>
      <w:proofErr w:type="spellEnd"/>
      <w:r w:rsidR="0032084B" w:rsidRPr="000A5519">
        <w:t xml:space="preserve">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w:t>
      </w:r>
      <w:proofErr w:type="gramStart"/>
      <w:r w:rsidR="0032084B" w:rsidRPr="000A5519">
        <w:t>nº8.</w:t>
      </w:r>
      <w:proofErr w:type="gramEnd"/>
      <w:r w:rsidR="0032084B" w:rsidRPr="000A5519">
        <w:t xml:space="preserve">137, de 27 de dezembro de 1990). </w:t>
      </w:r>
    </w:p>
    <w:p w:rsidR="00D64D50" w:rsidRDefault="00D64D50" w:rsidP="000A5519">
      <w:pPr>
        <w:pStyle w:val="Default"/>
        <w:jc w:val="both"/>
      </w:pPr>
    </w:p>
    <w:p w:rsidR="00D64D50" w:rsidRPr="000A5519" w:rsidRDefault="00D64D50" w:rsidP="000A5519">
      <w:pPr>
        <w:pStyle w:val="Default"/>
        <w:jc w:val="both"/>
      </w:pPr>
    </w:p>
    <w:p w:rsidR="0032084B" w:rsidRPr="000A5519" w:rsidRDefault="0032084B" w:rsidP="00D64D50">
      <w:pPr>
        <w:jc w:val="center"/>
        <w:rPr>
          <w:rFonts w:ascii="Times New Roman" w:hAnsi="Times New Roman" w:cs="Times New Roman"/>
          <w:sz w:val="24"/>
          <w:szCs w:val="24"/>
        </w:rPr>
      </w:pPr>
      <w:r w:rsidRPr="000A5519">
        <w:rPr>
          <w:rFonts w:ascii="Times New Roman" w:hAnsi="Times New Roman" w:cs="Times New Roman"/>
          <w:sz w:val="24"/>
          <w:szCs w:val="24"/>
        </w:rPr>
        <w:t>Local e data</w:t>
      </w:r>
      <w:proofErr w:type="gramStart"/>
      <w:r w:rsidRPr="000A5519">
        <w:rPr>
          <w:rFonts w:ascii="Times New Roman" w:hAnsi="Times New Roman" w:cs="Times New Roman"/>
          <w:sz w:val="24"/>
          <w:szCs w:val="24"/>
        </w:rPr>
        <w:t>.....................................................</w:t>
      </w:r>
      <w:proofErr w:type="gramEnd"/>
    </w:p>
    <w:p w:rsidR="0032084B" w:rsidRPr="000A5519" w:rsidRDefault="0032084B" w:rsidP="00D64D50">
      <w:pPr>
        <w:jc w:val="center"/>
        <w:rPr>
          <w:rFonts w:ascii="Times New Roman" w:hAnsi="Times New Roman" w:cs="Times New Roman"/>
          <w:sz w:val="24"/>
          <w:szCs w:val="24"/>
        </w:rPr>
      </w:pPr>
      <w:r w:rsidRPr="000A5519">
        <w:rPr>
          <w:rFonts w:ascii="Times New Roman" w:hAnsi="Times New Roman" w:cs="Times New Roman"/>
          <w:sz w:val="24"/>
          <w:szCs w:val="24"/>
        </w:rPr>
        <w:t>Assinatura do Responsável</w:t>
      </w: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D64D50">
      <w:pPr>
        <w:pStyle w:val="Default"/>
        <w:jc w:val="center"/>
      </w:pPr>
      <w:r w:rsidRPr="000A5519">
        <w:rPr>
          <w:b/>
          <w:bCs/>
        </w:rPr>
        <w:lastRenderedPageBreak/>
        <w:t>ANEXO III DO TERMO DE REFERÊNCIA</w:t>
      </w:r>
    </w:p>
    <w:p w:rsidR="0032084B" w:rsidRPr="000A5519" w:rsidRDefault="0032084B" w:rsidP="00D64D50">
      <w:pPr>
        <w:pStyle w:val="Default"/>
        <w:jc w:val="center"/>
      </w:pPr>
      <w:r w:rsidRPr="000A5519">
        <w:rPr>
          <w:b/>
          <w:bCs/>
        </w:rPr>
        <w:t>PAL 003/2018</w:t>
      </w:r>
    </w:p>
    <w:p w:rsidR="0032084B" w:rsidRPr="000A5519" w:rsidRDefault="0032084B" w:rsidP="00D64D50">
      <w:pPr>
        <w:jc w:val="center"/>
        <w:rPr>
          <w:rFonts w:ascii="Times New Roman" w:hAnsi="Times New Roman" w:cs="Times New Roman"/>
          <w:b/>
          <w:bCs/>
          <w:sz w:val="24"/>
          <w:szCs w:val="24"/>
        </w:rPr>
      </w:pPr>
      <w:r w:rsidRPr="000A5519">
        <w:rPr>
          <w:rFonts w:ascii="Times New Roman" w:hAnsi="Times New Roman" w:cs="Times New Roman"/>
          <w:b/>
          <w:bCs/>
          <w:sz w:val="24"/>
          <w:szCs w:val="24"/>
        </w:rPr>
        <w:t>MODELO DE ORDEM DE SERVIÇO</w:t>
      </w:r>
    </w:p>
    <w:tbl>
      <w:tblPr>
        <w:tblStyle w:val="Tabelacomgrade"/>
        <w:tblW w:w="9782" w:type="dxa"/>
        <w:tblInd w:w="-318" w:type="dxa"/>
        <w:tblLook w:val="04A0" w:firstRow="1" w:lastRow="0" w:firstColumn="1" w:lastColumn="0" w:noHBand="0" w:noVBand="1"/>
      </w:tblPr>
      <w:tblGrid>
        <w:gridCol w:w="696"/>
        <w:gridCol w:w="852"/>
        <w:gridCol w:w="427"/>
        <w:gridCol w:w="1003"/>
        <w:gridCol w:w="228"/>
        <w:gridCol w:w="143"/>
        <w:gridCol w:w="261"/>
        <w:gridCol w:w="351"/>
        <w:gridCol w:w="740"/>
        <w:gridCol w:w="627"/>
        <w:gridCol w:w="119"/>
        <w:gridCol w:w="283"/>
        <w:gridCol w:w="1028"/>
        <w:gridCol w:w="108"/>
        <w:gridCol w:w="282"/>
        <w:gridCol w:w="1137"/>
        <w:gridCol w:w="1497"/>
      </w:tblGrid>
      <w:tr w:rsidR="0032084B" w:rsidRPr="000A5519" w:rsidTr="00EC6DEB">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IDENTIFICAÇÃO DO PEDIDO</w:t>
            </w:r>
          </w:p>
        </w:tc>
      </w:tr>
      <w:tr w:rsidR="0032084B" w:rsidRPr="000A5519" w:rsidTr="00EC6DEB">
        <w:trPr>
          <w:trHeight w:val="388"/>
        </w:trPr>
        <w:tc>
          <w:tcPr>
            <w:tcW w:w="3610" w:type="dxa"/>
            <w:gridSpan w:val="7"/>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Nº. OS:</w:t>
            </w:r>
          </w:p>
        </w:tc>
        <w:tc>
          <w:tcPr>
            <w:tcW w:w="6172" w:type="dxa"/>
            <w:gridSpan w:val="10"/>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Unidade Requisitante:</w:t>
            </w:r>
          </w:p>
        </w:tc>
      </w:tr>
      <w:tr w:rsidR="0032084B" w:rsidRPr="000A5519" w:rsidTr="00EC6DEB">
        <w:trPr>
          <w:trHeight w:val="408"/>
        </w:trPr>
        <w:tc>
          <w:tcPr>
            <w:tcW w:w="3610" w:type="dxa"/>
            <w:gridSpan w:val="7"/>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Data de emissão:</w:t>
            </w:r>
          </w:p>
        </w:tc>
        <w:tc>
          <w:tcPr>
            <w:tcW w:w="6172" w:type="dxa"/>
            <w:gridSpan w:val="10"/>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Serviço:</w:t>
            </w:r>
          </w:p>
        </w:tc>
      </w:tr>
      <w:tr w:rsidR="0032084B" w:rsidRPr="000A5519" w:rsidTr="00EC6DEB">
        <w:trPr>
          <w:trHeight w:val="427"/>
        </w:trPr>
        <w:tc>
          <w:tcPr>
            <w:tcW w:w="3610" w:type="dxa"/>
            <w:gridSpan w:val="7"/>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Contrato nº</w:t>
            </w:r>
            <w:proofErr w:type="gramStart"/>
            <w:r w:rsidRPr="000A5519">
              <w:rPr>
                <w:rFonts w:ascii="Times New Roman" w:hAnsi="Times New Roman" w:cs="Times New Roman"/>
                <w:sz w:val="24"/>
                <w:szCs w:val="24"/>
              </w:rPr>
              <w:t>.:</w:t>
            </w:r>
            <w:proofErr w:type="gramEnd"/>
          </w:p>
        </w:tc>
        <w:tc>
          <w:tcPr>
            <w:tcW w:w="6172" w:type="dxa"/>
            <w:gridSpan w:val="10"/>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Processo nº:</w:t>
            </w:r>
          </w:p>
        </w:tc>
      </w:tr>
      <w:tr w:rsidR="0032084B" w:rsidRPr="000A5519" w:rsidTr="00EC6DEB">
        <w:trPr>
          <w:trHeight w:val="442"/>
        </w:trPr>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IDENTIFICAÇÃO DA CONTRATADA</w:t>
            </w:r>
          </w:p>
        </w:tc>
      </w:tr>
      <w:tr w:rsidR="0032084B" w:rsidRPr="000A5519" w:rsidTr="00EC6DEB">
        <w:trPr>
          <w:trHeight w:val="420"/>
        </w:trPr>
        <w:tc>
          <w:tcPr>
            <w:tcW w:w="5730" w:type="dxa"/>
            <w:gridSpan w:val="12"/>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Razão Social:</w:t>
            </w:r>
          </w:p>
        </w:tc>
        <w:tc>
          <w:tcPr>
            <w:tcW w:w="4052" w:type="dxa"/>
            <w:gridSpan w:val="5"/>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CNPJ:</w:t>
            </w:r>
          </w:p>
        </w:tc>
      </w:tr>
      <w:tr w:rsidR="0032084B" w:rsidRPr="000A5519" w:rsidTr="00EC6DEB">
        <w:trPr>
          <w:trHeight w:val="412"/>
        </w:trPr>
        <w:tc>
          <w:tcPr>
            <w:tcW w:w="9782" w:type="dxa"/>
            <w:gridSpan w:val="17"/>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Endereço:</w:t>
            </w:r>
          </w:p>
        </w:tc>
      </w:tr>
      <w:tr w:rsidR="0032084B" w:rsidRPr="000A5519" w:rsidTr="00EC6DEB">
        <w:trPr>
          <w:trHeight w:val="417"/>
        </w:trPr>
        <w:tc>
          <w:tcPr>
            <w:tcW w:w="3206" w:type="dxa"/>
            <w:gridSpan w:val="5"/>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Proponente:</w:t>
            </w:r>
          </w:p>
        </w:tc>
        <w:tc>
          <w:tcPr>
            <w:tcW w:w="2241"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Telefone:</w:t>
            </w:r>
          </w:p>
        </w:tc>
        <w:tc>
          <w:tcPr>
            <w:tcW w:w="1701" w:type="dxa"/>
            <w:gridSpan w:val="4"/>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Fax:</w:t>
            </w:r>
          </w:p>
        </w:tc>
        <w:tc>
          <w:tcPr>
            <w:tcW w:w="2634" w:type="dxa"/>
            <w:gridSpan w:val="2"/>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E-mail</w:t>
            </w:r>
          </w:p>
        </w:tc>
      </w:tr>
      <w:tr w:rsidR="0032084B" w:rsidRPr="000A5519" w:rsidTr="00EC6DEB">
        <w:tc>
          <w:tcPr>
            <w:tcW w:w="9782" w:type="dxa"/>
            <w:gridSpan w:val="17"/>
            <w:vAlign w:val="center"/>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DEFINIÇÃO ESPECIFICAÇÃO DO (S) SERVIÇO (S)</w:t>
            </w:r>
          </w:p>
        </w:tc>
      </w:tr>
      <w:tr w:rsidR="0032084B" w:rsidRPr="000A5519" w:rsidTr="00EC6DEB">
        <w:tc>
          <w:tcPr>
            <w:tcW w:w="696" w:type="dxa"/>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Item</w:t>
            </w:r>
          </w:p>
        </w:tc>
        <w:tc>
          <w:tcPr>
            <w:tcW w:w="3265" w:type="dxa"/>
            <w:gridSpan w:val="7"/>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Serviço</w:t>
            </w:r>
          </w:p>
        </w:tc>
        <w:tc>
          <w:tcPr>
            <w:tcW w:w="1367" w:type="dxa"/>
            <w:gridSpan w:val="2"/>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Unidade de medida</w:t>
            </w:r>
          </w:p>
        </w:tc>
        <w:tc>
          <w:tcPr>
            <w:tcW w:w="1430" w:type="dxa"/>
            <w:gridSpan w:val="3"/>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Quantidade</w:t>
            </w:r>
          </w:p>
        </w:tc>
        <w:tc>
          <w:tcPr>
            <w:tcW w:w="1527" w:type="dxa"/>
            <w:gridSpan w:val="3"/>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Valor unitário</w:t>
            </w:r>
          </w:p>
        </w:tc>
        <w:tc>
          <w:tcPr>
            <w:tcW w:w="1497" w:type="dxa"/>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Valor total</w:t>
            </w:r>
          </w:p>
        </w:tc>
      </w:tr>
      <w:tr w:rsidR="0032084B" w:rsidRPr="000A5519" w:rsidTr="00EC6DEB">
        <w:trPr>
          <w:trHeight w:val="600"/>
        </w:trPr>
        <w:tc>
          <w:tcPr>
            <w:tcW w:w="696" w:type="dxa"/>
          </w:tcPr>
          <w:p w:rsidR="0032084B" w:rsidRPr="000A5519" w:rsidRDefault="0032084B" w:rsidP="000A5519">
            <w:pPr>
              <w:spacing w:line="276" w:lineRule="auto"/>
              <w:jc w:val="both"/>
              <w:rPr>
                <w:rFonts w:ascii="Times New Roman" w:hAnsi="Times New Roman" w:cs="Times New Roman"/>
                <w:sz w:val="24"/>
                <w:szCs w:val="24"/>
              </w:rPr>
            </w:pPr>
          </w:p>
        </w:tc>
        <w:tc>
          <w:tcPr>
            <w:tcW w:w="3265" w:type="dxa"/>
            <w:gridSpan w:val="7"/>
          </w:tcPr>
          <w:p w:rsidR="0032084B" w:rsidRPr="000A5519" w:rsidRDefault="0032084B" w:rsidP="000A5519">
            <w:pPr>
              <w:spacing w:line="276" w:lineRule="auto"/>
              <w:jc w:val="both"/>
              <w:rPr>
                <w:rFonts w:ascii="Times New Roman" w:hAnsi="Times New Roman" w:cs="Times New Roman"/>
                <w:sz w:val="24"/>
                <w:szCs w:val="24"/>
              </w:rPr>
            </w:pPr>
          </w:p>
        </w:tc>
        <w:tc>
          <w:tcPr>
            <w:tcW w:w="1367"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1430"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1527"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1497" w:type="dxa"/>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rPr>
          <w:trHeight w:val="551"/>
        </w:trPr>
        <w:tc>
          <w:tcPr>
            <w:tcW w:w="696" w:type="dxa"/>
          </w:tcPr>
          <w:p w:rsidR="0032084B" w:rsidRPr="000A5519" w:rsidRDefault="0032084B" w:rsidP="000A5519">
            <w:pPr>
              <w:spacing w:line="276" w:lineRule="auto"/>
              <w:jc w:val="both"/>
              <w:rPr>
                <w:rFonts w:ascii="Times New Roman" w:hAnsi="Times New Roman" w:cs="Times New Roman"/>
                <w:sz w:val="24"/>
                <w:szCs w:val="24"/>
              </w:rPr>
            </w:pPr>
          </w:p>
        </w:tc>
        <w:tc>
          <w:tcPr>
            <w:tcW w:w="3265" w:type="dxa"/>
            <w:gridSpan w:val="7"/>
          </w:tcPr>
          <w:p w:rsidR="0032084B" w:rsidRPr="000A5519" w:rsidRDefault="0032084B" w:rsidP="000A5519">
            <w:pPr>
              <w:spacing w:line="276" w:lineRule="auto"/>
              <w:jc w:val="both"/>
              <w:rPr>
                <w:rFonts w:ascii="Times New Roman" w:hAnsi="Times New Roman" w:cs="Times New Roman"/>
                <w:sz w:val="24"/>
                <w:szCs w:val="24"/>
              </w:rPr>
            </w:pPr>
          </w:p>
        </w:tc>
        <w:tc>
          <w:tcPr>
            <w:tcW w:w="1367"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1430"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1527"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1497" w:type="dxa"/>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rPr>
          <w:trHeight w:val="418"/>
        </w:trPr>
        <w:tc>
          <w:tcPr>
            <w:tcW w:w="8285" w:type="dxa"/>
            <w:gridSpan w:val="1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Total</w:t>
            </w:r>
          </w:p>
        </w:tc>
        <w:tc>
          <w:tcPr>
            <w:tcW w:w="1497" w:type="dxa"/>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rPr>
          <w:trHeight w:val="558"/>
        </w:trPr>
        <w:tc>
          <w:tcPr>
            <w:tcW w:w="6758" w:type="dxa"/>
            <w:gridSpan w:val="13"/>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Total</w:t>
            </w:r>
          </w:p>
        </w:tc>
        <w:tc>
          <w:tcPr>
            <w:tcW w:w="1527"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1497" w:type="dxa"/>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CRITÉRIOS DE AVALIAÇÃO DOS SERVIÇOS</w:t>
            </w:r>
          </w:p>
        </w:tc>
      </w:tr>
      <w:tr w:rsidR="0032084B" w:rsidRPr="000A5519" w:rsidTr="00EC6DEB">
        <w:trPr>
          <w:trHeight w:val="463"/>
        </w:trPr>
        <w:tc>
          <w:tcPr>
            <w:tcW w:w="1975"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7807" w:type="dxa"/>
            <w:gridSpan w:val="14"/>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rPr>
          <w:trHeight w:val="399"/>
        </w:trPr>
        <w:tc>
          <w:tcPr>
            <w:tcW w:w="1975" w:type="dxa"/>
            <w:gridSpan w:val="3"/>
          </w:tcPr>
          <w:p w:rsidR="0032084B" w:rsidRPr="000A5519" w:rsidRDefault="0032084B" w:rsidP="000A5519">
            <w:pPr>
              <w:spacing w:line="276" w:lineRule="auto"/>
              <w:jc w:val="both"/>
              <w:rPr>
                <w:rFonts w:ascii="Times New Roman" w:hAnsi="Times New Roman" w:cs="Times New Roman"/>
                <w:sz w:val="24"/>
                <w:szCs w:val="24"/>
              </w:rPr>
            </w:pPr>
          </w:p>
        </w:tc>
        <w:tc>
          <w:tcPr>
            <w:tcW w:w="7807" w:type="dxa"/>
            <w:gridSpan w:val="14"/>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DEMAIS DETALHAMENTOS</w:t>
            </w:r>
          </w:p>
        </w:tc>
      </w:tr>
      <w:tr w:rsidR="0032084B" w:rsidRPr="000A5519" w:rsidTr="00EC6DEB">
        <w:trPr>
          <w:trHeight w:val="1181"/>
        </w:trPr>
        <w:tc>
          <w:tcPr>
            <w:tcW w:w="9782" w:type="dxa"/>
            <w:gridSpan w:val="17"/>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LOCAL DE REALIZAÇÃO</w:t>
            </w:r>
          </w:p>
        </w:tc>
      </w:tr>
      <w:tr w:rsidR="0032084B" w:rsidRPr="000A5519" w:rsidTr="00EC6DEB">
        <w:tc>
          <w:tcPr>
            <w:tcW w:w="1548" w:type="dxa"/>
            <w:gridSpan w:val="2"/>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 xml:space="preserve">Nº. </w:t>
            </w:r>
            <w:proofErr w:type="gramStart"/>
            <w:r w:rsidRPr="000A5519">
              <w:rPr>
                <w:rFonts w:ascii="Times New Roman" w:hAnsi="Times New Roman" w:cs="Times New Roman"/>
                <w:b/>
                <w:sz w:val="24"/>
                <w:szCs w:val="24"/>
              </w:rPr>
              <w:t>do</w:t>
            </w:r>
            <w:proofErr w:type="gramEnd"/>
            <w:r w:rsidRPr="000A5519">
              <w:rPr>
                <w:rFonts w:ascii="Times New Roman" w:hAnsi="Times New Roman" w:cs="Times New Roman"/>
                <w:b/>
                <w:sz w:val="24"/>
                <w:szCs w:val="24"/>
              </w:rPr>
              <w:t xml:space="preserve"> Item</w:t>
            </w:r>
          </w:p>
        </w:tc>
        <w:tc>
          <w:tcPr>
            <w:tcW w:w="1430" w:type="dxa"/>
            <w:gridSpan w:val="2"/>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Quantidade</w:t>
            </w:r>
          </w:p>
        </w:tc>
        <w:tc>
          <w:tcPr>
            <w:tcW w:w="3888" w:type="dxa"/>
            <w:gridSpan w:val="10"/>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Endereço</w:t>
            </w:r>
          </w:p>
        </w:tc>
        <w:tc>
          <w:tcPr>
            <w:tcW w:w="2916" w:type="dxa"/>
            <w:gridSpan w:val="3"/>
            <w:vAlign w:val="center"/>
          </w:tcPr>
          <w:p w:rsidR="0032084B" w:rsidRPr="000A5519" w:rsidRDefault="0032084B" w:rsidP="000A5519">
            <w:pPr>
              <w:spacing w:line="276" w:lineRule="auto"/>
              <w:jc w:val="both"/>
              <w:rPr>
                <w:rFonts w:ascii="Times New Roman" w:hAnsi="Times New Roman" w:cs="Times New Roman"/>
                <w:b/>
                <w:sz w:val="24"/>
                <w:szCs w:val="24"/>
              </w:rPr>
            </w:pPr>
            <w:r w:rsidRPr="000A5519">
              <w:rPr>
                <w:rFonts w:ascii="Times New Roman" w:hAnsi="Times New Roman" w:cs="Times New Roman"/>
                <w:b/>
                <w:sz w:val="24"/>
                <w:szCs w:val="24"/>
              </w:rPr>
              <w:t>Data a ser executado</w:t>
            </w:r>
          </w:p>
        </w:tc>
      </w:tr>
      <w:tr w:rsidR="0032084B" w:rsidRPr="000A5519" w:rsidTr="00EC6DEB">
        <w:trPr>
          <w:trHeight w:val="554"/>
        </w:trPr>
        <w:tc>
          <w:tcPr>
            <w:tcW w:w="1548"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1430"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3888" w:type="dxa"/>
            <w:gridSpan w:val="10"/>
          </w:tcPr>
          <w:p w:rsidR="0032084B" w:rsidRPr="000A5519" w:rsidRDefault="0032084B" w:rsidP="000A5519">
            <w:pPr>
              <w:spacing w:line="276" w:lineRule="auto"/>
              <w:jc w:val="both"/>
              <w:rPr>
                <w:rFonts w:ascii="Times New Roman" w:hAnsi="Times New Roman" w:cs="Times New Roman"/>
                <w:sz w:val="24"/>
                <w:szCs w:val="24"/>
              </w:rPr>
            </w:pPr>
          </w:p>
        </w:tc>
        <w:tc>
          <w:tcPr>
            <w:tcW w:w="2916" w:type="dxa"/>
            <w:gridSpan w:val="3"/>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rPr>
          <w:trHeight w:val="703"/>
        </w:trPr>
        <w:tc>
          <w:tcPr>
            <w:tcW w:w="1548"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1430" w:type="dxa"/>
            <w:gridSpan w:val="2"/>
          </w:tcPr>
          <w:p w:rsidR="0032084B" w:rsidRPr="000A5519" w:rsidRDefault="0032084B" w:rsidP="000A5519">
            <w:pPr>
              <w:spacing w:line="276" w:lineRule="auto"/>
              <w:jc w:val="both"/>
              <w:rPr>
                <w:rFonts w:ascii="Times New Roman" w:hAnsi="Times New Roman" w:cs="Times New Roman"/>
                <w:sz w:val="24"/>
                <w:szCs w:val="24"/>
              </w:rPr>
            </w:pPr>
          </w:p>
        </w:tc>
        <w:tc>
          <w:tcPr>
            <w:tcW w:w="3888" w:type="dxa"/>
            <w:gridSpan w:val="10"/>
          </w:tcPr>
          <w:p w:rsidR="0032084B" w:rsidRPr="000A5519" w:rsidRDefault="0032084B" w:rsidP="000A5519">
            <w:pPr>
              <w:spacing w:line="276" w:lineRule="auto"/>
              <w:jc w:val="both"/>
              <w:rPr>
                <w:rFonts w:ascii="Times New Roman" w:hAnsi="Times New Roman" w:cs="Times New Roman"/>
                <w:sz w:val="24"/>
                <w:szCs w:val="24"/>
              </w:rPr>
            </w:pPr>
          </w:p>
        </w:tc>
        <w:tc>
          <w:tcPr>
            <w:tcW w:w="2916" w:type="dxa"/>
            <w:gridSpan w:val="3"/>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9782" w:type="dxa"/>
            <w:gridSpan w:val="17"/>
            <w:vAlign w:val="center"/>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RECURSOS FINANCEIROS</w:t>
            </w:r>
          </w:p>
        </w:tc>
      </w:tr>
      <w:tr w:rsidR="0032084B" w:rsidRPr="000A5519" w:rsidTr="00EC6DEB">
        <w:tc>
          <w:tcPr>
            <w:tcW w:w="9782" w:type="dxa"/>
            <w:gridSpan w:val="17"/>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lastRenderedPageBreak/>
              <w:t xml:space="preserve">Os recursos financeiros necessários ao pagamento desta </w:t>
            </w:r>
            <w:r w:rsidRPr="000A5519">
              <w:rPr>
                <w:rFonts w:ascii="Times New Roman" w:hAnsi="Times New Roman" w:cs="Times New Roman"/>
                <w:b/>
                <w:sz w:val="24"/>
                <w:szCs w:val="24"/>
              </w:rPr>
              <w:t>Ordem de Serviço</w:t>
            </w:r>
            <w:r w:rsidRPr="000A5519">
              <w:rPr>
                <w:rFonts w:ascii="Times New Roman" w:hAnsi="Times New Roman" w:cs="Times New Roman"/>
                <w:sz w:val="24"/>
                <w:szCs w:val="24"/>
              </w:rPr>
              <w:t xml:space="preserve"> serão originários da classificação funcional programática abaixo especificada:</w:t>
            </w: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Unidade Orçamentária</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Função Programática</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Projeto de Atividade</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Elemento e código de Despesa</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Fonte de Recurso</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3349" w:type="dxa"/>
            <w:gridSpan w:val="6"/>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Saldo Orçamentário</w:t>
            </w:r>
          </w:p>
        </w:tc>
        <w:tc>
          <w:tcPr>
            <w:tcW w:w="6433" w:type="dxa"/>
            <w:gridSpan w:val="11"/>
          </w:tcPr>
          <w:p w:rsidR="0032084B" w:rsidRPr="000A5519" w:rsidRDefault="0032084B" w:rsidP="000A5519">
            <w:pPr>
              <w:spacing w:line="276" w:lineRule="auto"/>
              <w:jc w:val="both"/>
              <w:rPr>
                <w:rFonts w:ascii="Times New Roman" w:hAnsi="Times New Roman" w:cs="Times New Roman"/>
                <w:sz w:val="24"/>
                <w:szCs w:val="24"/>
              </w:rPr>
            </w:pPr>
          </w:p>
        </w:tc>
      </w:tr>
      <w:tr w:rsidR="0032084B" w:rsidRPr="000A5519" w:rsidTr="00EC6DEB">
        <w:tc>
          <w:tcPr>
            <w:tcW w:w="9782" w:type="dxa"/>
            <w:gridSpan w:val="17"/>
          </w:tcPr>
          <w:p w:rsidR="0032084B" w:rsidRPr="000A5519" w:rsidRDefault="0032084B" w:rsidP="00D27598">
            <w:pPr>
              <w:spacing w:line="276" w:lineRule="auto"/>
              <w:jc w:val="center"/>
              <w:rPr>
                <w:rFonts w:ascii="Times New Roman" w:hAnsi="Times New Roman" w:cs="Times New Roman"/>
                <w:b/>
                <w:sz w:val="24"/>
                <w:szCs w:val="24"/>
              </w:rPr>
            </w:pPr>
            <w:r w:rsidRPr="000A5519">
              <w:rPr>
                <w:rFonts w:ascii="Times New Roman" w:hAnsi="Times New Roman" w:cs="Times New Roman"/>
                <w:b/>
                <w:sz w:val="24"/>
                <w:szCs w:val="24"/>
              </w:rPr>
              <w:t>IDENTIFICAÇÃO DOS RESPONSÁVEIS</w:t>
            </w:r>
          </w:p>
        </w:tc>
      </w:tr>
      <w:tr w:rsidR="0032084B" w:rsidRPr="000A5519" w:rsidTr="00EC6DEB">
        <w:trPr>
          <w:trHeight w:val="2740"/>
        </w:trPr>
        <w:tc>
          <w:tcPr>
            <w:tcW w:w="4701" w:type="dxa"/>
            <w:gridSpan w:val="9"/>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Local, Data</w:t>
            </w: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________________________________</w:t>
            </w: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Responsável pela solicitação do serviço</w:t>
            </w: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(Carimbo se possível)</w:t>
            </w:r>
          </w:p>
        </w:tc>
        <w:tc>
          <w:tcPr>
            <w:tcW w:w="5081" w:type="dxa"/>
            <w:gridSpan w:val="8"/>
          </w:tcPr>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Local, Data</w:t>
            </w: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_______________________________________</w:t>
            </w: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Responsável pela avaliação do serviço</w:t>
            </w:r>
          </w:p>
          <w:p w:rsidR="0032084B" w:rsidRPr="000A5519" w:rsidRDefault="0032084B" w:rsidP="000A5519">
            <w:pPr>
              <w:spacing w:line="276" w:lineRule="auto"/>
              <w:jc w:val="both"/>
              <w:rPr>
                <w:rFonts w:ascii="Times New Roman" w:hAnsi="Times New Roman" w:cs="Times New Roman"/>
                <w:sz w:val="24"/>
                <w:szCs w:val="24"/>
              </w:rPr>
            </w:pPr>
            <w:r w:rsidRPr="000A5519">
              <w:rPr>
                <w:rFonts w:ascii="Times New Roman" w:hAnsi="Times New Roman" w:cs="Times New Roman"/>
                <w:sz w:val="24"/>
                <w:szCs w:val="24"/>
              </w:rPr>
              <w:t>(Carimbo se possível)</w:t>
            </w:r>
          </w:p>
        </w:tc>
      </w:tr>
    </w:tbl>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0A5519">
      <w:pPr>
        <w:jc w:val="both"/>
        <w:rPr>
          <w:rFonts w:ascii="Times New Roman" w:hAnsi="Times New Roman" w:cs="Times New Roman"/>
          <w:sz w:val="24"/>
          <w:szCs w:val="24"/>
        </w:rPr>
      </w:pPr>
    </w:p>
    <w:p w:rsidR="0032084B" w:rsidRPr="000A5519" w:rsidRDefault="0032084B" w:rsidP="00D64D50">
      <w:pPr>
        <w:pStyle w:val="Default"/>
        <w:jc w:val="center"/>
      </w:pPr>
      <w:r w:rsidRPr="000A5519">
        <w:rPr>
          <w:b/>
          <w:bCs/>
        </w:rPr>
        <w:lastRenderedPageBreak/>
        <w:t>ANEXO IV DO TERMO DE REFERÊNCIA</w:t>
      </w:r>
    </w:p>
    <w:p w:rsidR="0032084B" w:rsidRPr="000A5519" w:rsidRDefault="0032084B" w:rsidP="00D64D50">
      <w:pPr>
        <w:pStyle w:val="Default"/>
        <w:jc w:val="center"/>
      </w:pPr>
      <w:r w:rsidRPr="000A5519">
        <w:rPr>
          <w:b/>
          <w:bCs/>
        </w:rPr>
        <w:t>PAL 003/2018</w:t>
      </w:r>
    </w:p>
    <w:p w:rsidR="0032084B" w:rsidRDefault="0032084B" w:rsidP="00D64D50">
      <w:pPr>
        <w:pStyle w:val="Default"/>
        <w:jc w:val="center"/>
        <w:rPr>
          <w:b/>
          <w:bCs/>
        </w:rPr>
      </w:pPr>
      <w:r w:rsidRPr="000A5519">
        <w:rPr>
          <w:b/>
          <w:bCs/>
        </w:rPr>
        <w:t>MODELO DE AVALIAÇÃO DO SERVIÇO</w:t>
      </w:r>
    </w:p>
    <w:p w:rsidR="00D64D50" w:rsidRPr="000A5519" w:rsidRDefault="00D64D50" w:rsidP="00D64D50">
      <w:pPr>
        <w:pStyle w:val="Default"/>
        <w:jc w:val="center"/>
      </w:pPr>
    </w:p>
    <w:p w:rsidR="0032084B" w:rsidRPr="000A5519" w:rsidRDefault="0032084B" w:rsidP="000A5519">
      <w:pPr>
        <w:pStyle w:val="Default"/>
        <w:jc w:val="both"/>
      </w:pPr>
      <w:r w:rsidRPr="000A5519">
        <w:t xml:space="preserve">Empresa Avaliada: ____________________________________________________ </w:t>
      </w:r>
    </w:p>
    <w:p w:rsidR="0032084B" w:rsidRPr="000A5519" w:rsidRDefault="0032084B" w:rsidP="000A5519">
      <w:pPr>
        <w:pStyle w:val="Default"/>
        <w:jc w:val="both"/>
      </w:pPr>
      <w:r w:rsidRPr="000A5519">
        <w:t xml:space="preserve">CNPJ: ___. ___.____ / ___ - __ Contrato: _____/________ </w:t>
      </w:r>
    </w:p>
    <w:p w:rsidR="0032084B" w:rsidRPr="000A5519" w:rsidRDefault="0032084B" w:rsidP="000A5519">
      <w:pPr>
        <w:pStyle w:val="Default"/>
        <w:jc w:val="both"/>
      </w:pPr>
      <w:r w:rsidRPr="000A5519">
        <w:t xml:space="preserve">Nome do Avaliado:___________________________________________________ </w:t>
      </w:r>
    </w:p>
    <w:p w:rsidR="0032084B" w:rsidRDefault="0032084B" w:rsidP="000A5519">
      <w:pPr>
        <w:jc w:val="both"/>
        <w:rPr>
          <w:rFonts w:ascii="Times New Roman" w:hAnsi="Times New Roman" w:cs="Times New Roman"/>
          <w:sz w:val="24"/>
          <w:szCs w:val="24"/>
        </w:rPr>
      </w:pPr>
      <w:r w:rsidRPr="000A5519">
        <w:rPr>
          <w:rFonts w:ascii="Times New Roman" w:hAnsi="Times New Roman" w:cs="Times New Roman"/>
          <w:sz w:val="24"/>
          <w:szCs w:val="24"/>
        </w:rPr>
        <w:t>Posto de Serviço: ____________________________ Data: _____/____/________</w:t>
      </w:r>
    </w:p>
    <w:tbl>
      <w:tblPr>
        <w:tblStyle w:val="Tabelacomgrade"/>
        <w:tblW w:w="9356" w:type="dxa"/>
        <w:tblInd w:w="-459" w:type="dxa"/>
        <w:tblLook w:val="04A0" w:firstRow="1" w:lastRow="0" w:firstColumn="1" w:lastColumn="0" w:noHBand="0" w:noVBand="1"/>
      </w:tblPr>
      <w:tblGrid>
        <w:gridCol w:w="2694"/>
        <w:gridCol w:w="1559"/>
        <w:gridCol w:w="1843"/>
        <w:gridCol w:w="1559"/>
        <w:gridCol w:w="1701"/>
      </w:tblGrid>
      <w:tr w:rsidR="004208E7" w:rsidRPr="00EC3BFD" w:rsidTr="003B2070">
        <w:tc>
          <w:tcPr>
            <w:tcW w:w="2694" w:type="dxa"/>
            <w:vAlign w:val="center"/>
          </w:tcPr>
          <w:p w:rsidR="004208E7" w:rsidRPr="00EC3BFD" w:rsidRDefault="004208E7" w:rsidP="00267BF1">
            <w:pPr>
              <w:jc w:val="center"/>
              <w:rPr>
                <w:rFonts w:ascii="Times New Roman" w:hAnsi="Times New Roman" w:cs="Times New Roman"/>
                <w:b/>
              </w:rPr>
            </w:pPr>
            <w:r w:rsidRPr="00EC3BFD">
              <w:rPr>
                <w:rFonts w:ascii="Times New Roman" w:hAnsi="Times New Roman" w:cs="Times New Roman"/>
                <w:b/>
              </w:rPr>
              <w:t>CRITÉRIO AVALIADOR</w:t>
            </w:r>
          </w:p>
        </w:tc>
        <w:tc>
          <w:tcPr>
            <w:tcW w:w="1559" w:type="dxa"/>
            <w:vAlign w:val="center"/>
          </w:tcPr>
          <w:p w:rsidR="004208E7" w:rsidRPr="00EC3BFD" w:rsidRDefault="004208E7" w:rsidP="00267BF1">
            <w:pPr>
              <w:jc w:val="center"/>
              <w:rPr>
                <w:rFonts w:ascii="Times New Roman" w:hAnsi="Times New Roman" w:cs="Times New Roman"/>
                <w:b/>
              </w:rPr>
            </w:pPr>
            <w:r w:rsidRPr="00EC3BFD">
              <w:rPr>
                <w:rFonts w:ascii="Times New Roman" w:hAnsi="Times New Roman" w:cs="Times New Roman"/>
                <w:b/>
              </w:rPr>
              <w:t>Ótimo (9,0 a 10,0)</w:t>
            </w:r>
          </w:p>
        </w:tc>
        <w:tc>
          <w:tcPr>
            <w:tcW w:w="1843" w:type="dxa"/>
            <w:vAlign w:val="center"/>
          </w:tcPr>
          <w:p w:rsidR="004208E7" w:rsidRPr="00EC3BFD" w:rsidRDefault="004208E7" w:rsidP="00267BF1">
            <w:pPr>
              <w:jc w:val="center"/>
              <w:rPr>
                <w:rFonts w:ascii="Times New Roman" w:hAnsi="Times New Roman" w:cs="Times New Roman"/>
                <w:b/>
              </w:rPr>
            </w:pPr>
            <w:r w:rsidRPr="00EC3BFD">
              <w:rPr>
                <w:rFonts w:ascii="Times New Roman" w:hAnsi="Times New Roman" w:cs="Times New Roman"/>
                <w:b/>
              </w:rPr>
              <w:t>Bom (7,0 a 9,0)</w:t>
            </w:r>
          </w:p>
        </w:tc>
        <w:tc>
          <w:tcPr>
            <w:tcW w:w="1559" w:type="dxa"/>
            <w:vAlign w:val="center"/>
          </w:tcPr>
          <w:p w:rsidR="004208E7" w:rsidRPr="00EC3BFD" w:rsidRDefault="004208E7" w:rsidP="00267BF1">
            <w:pPr>
              <w:jc w:val="center"/>
              <w:rPr>
                <w:rFonts w:ascii="Times New Roman" w:hAnsi="Times New Roman" w:cs="Times New Roman"/>
                <w:b/>
              </w:rPr>
            </w:pPr>
            <w:r w:rsidRPr="00EC3BFD">
              <w:rPr>
                <w:rFonts w:ascii="Times New Roman" w:hAnsi="Times New Roman" w:cs="Times New Roman"/>
                <w:b/>
              </w:rPr>
              <w:t>Regular (5,0 a 7,0)</w:t>
            </w:r>
          </w:p>
        </w:tc>
        <w:tc>
          <w:tcPr>
            <w:tcW w:w="1701" w:type="dxa"/>
            <w:vAlign w:val="center"/>
          </w:tcPr>
          <w:p w:rsidR="004208E7" w:rsidRPr="00EC3BFD" w:rsidRDefault="0003303C" w:rsidP="00267BF1">
            <w:pPr>
              <w:jc w:val="center"/>
              <w:rPr>
                <w:rFonts w:ascii="Times New Roman" w:hAnsi="Times New Roman" w:cs="Times New Roman"/>
                <w:b/>
              </w:rPr>
            </w:pPr>
            <w:r w:rsidRPr="00EC3BFD">
              <w:rPr>
                <w:rFonts w:ascii="Times New Roman" w:hAnsi="Times New Roman" w:cs="Times New Roman"/>
                <w:b/>
              </w:rPr>
              <w:t xml:space="preserve">Ruim </w:t>
            </w:r>
            <w:r w:rsidR="00267BF1" w:rsidRPr="00EC3BFD">
              <w:rPr>
                <w:rFonts w:ascii="Times New Roman" w:hAnsi="Times New Roman" w:cs="Times New Roman"/>
                <w:b/>
              </w:rPr>
              <w:t>(</w:t>
            </w:r>
            <w:r w:rsidR="004208E7" w:rsidRPr="00EC3BFD">
              <w:rPr>
                <w:rFonts w:ascii="Times New Roman" w:hAnsi="Times New Roman" w:cs="Times New Roman"/>
                <w:b/>
              </w:rPr>
              <w:t>Abaixo de 5,0)</w:t>
            </w:r>
          </w:p>
        </w:tc>
      </w:tr>
      <w:tr w:rsidR="004208E7" w:rsidRPr="00EC3BFD" w:rsidTr="003B2070">
        <w:tc>
          <w:tcPr>
            <w:tcW w:w="2694" w:type="dxa"/>
          </w:tcPr>
          <w:p w:rsidR="004208E7" w:rsidRPr="00EC3BFD" w:rsidRDefault="00207164" w:rsidP="000A5519">
            <w:pPr>
              <w:jc w:val="both"/>
              <w:rPr>
                <w:rFonts w:ascii="Times New Roman" w:hAnsi="Times New Roman" w:cs="Times New Roman"/>
              </w:rPr>
            </w:pPr>
            <w:r w:rsidRPr="00EC3BFD">
              <w:rPr>
                <w:rFonts w:ascii="Times New Roman" w:hAnsi="Times New Roman" w:cs="Times New Roman"/>
              </w:rPr>
              <w:t>a) Assiduidade é satisfatória</w:t>
            </w:r>
            <w:r w:rsidR="00BC1E41" w:rsidRPr="00EC3BFD">
              <w:rPr>
                <w:rFonts w:ascii="Times New Roman" w:hAnsi="Times New Roman" w:cs="Times New Roman"/>
              </w:rPr>
              <w:t>?</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4208E7" w:rsidRPr="00EC3BFD" w:rsidTr="003B2070">
        <w:tc>
          <w:tcPr>
            <w:tcW w:w="2694" w:type="dxa"/>
          </w:tcPr>
          <w:p w:rsidR="004208E7" w:rsidRPr="00EC3BFD" w:rsidRDefault="009F79BC" w:rsidP="009F79BC">
            <w:pPr>
              <w:jc w:val="both"/>
              <w:rPr>
                <w:rFonts w:ascii="Times New Roman" w:hAnsi="Times New Roman" w:cs="Times New Roman"/>
              </w:rPr>
            </w:pPr>
            <w:r w:rsidRPr="00EC3BFD">
              <w:rPr>
                <w:rFonts w:ascii="Times New Roman" w:hAnsi="Times New Roman" w:cs="Times New Roman"/>
              </w:rPr>
              <w:t>b) O profissional conhece e aplica os conhecimentos nas tarefas do dia?</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4208E7" w:rsidRPr="00EC3BFD" w:rsidTr="003B2070">
        <w:tc>
          <w:tcPr>
            <w:tcW w:w="2694" w:type="dxa"/>
          </w:tcPr>
          <w:p w:rsidR="004208E7" w:rsidRPr="00EC3BFD" w:rsidRDefault="009F79BC" w:rsidP="000A5519">
            <w:pPr>
              <w:jc w:val="both"/>
              <w:rPr>
                <w:rFonts w:ascii="Times New Roman" w:hAnsi="Times New Roman" w:cs="Times New Roman"/>
              </w:rPr>
            </w:pPr>
            <w:r w:rsidRPr="00EC3BFD">
              <w:rPr>
                <w:rFonts w:ascii="Times New Roman" w:hAnsi="Times New Roman" w:cs="Times New Roman"/>
              </w:rPr>
              <w:t xml:space="preserve">c) </w:t>
            </w:r>
            <w:r w:rsidRPr="00EC3BFD">
              <w:rPr>
                <w:rFonts w:ascii="Times New Roman" w:hAnsi="Times New Roman" w:cs="Times New Roman"/>
              </w:rPr>
              <w:t>O profissional atende as solicitações dos serviços satisfatoriamente?</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4208E7" w:rsidRPr="00EC3BFD" w:rsidTr="003B2070">
        <w:tc>
          <w:tcPr>
            <w:tcW w:w="2694" w:type="dxa"/>
          </w:tcPr>
          <w:p w:rsidR="004208E7" w:rsidRPr="00EC3BFD" w:rsidRDefault="00143843" w:rsidP="000A5519">
            <w:pPr>
              <w:jc w:val="both"/>
              <w:rPr>
                <w:rFonts w:ascii="Times New Roman" w:hAnsi="Times New Roman" w:cs="Times New Roman"/>
              </w:rPr>
            </w:pPr>
            <w:r w:rsidRPr="00EC3BFD">
              <w:rPr>
                <w:rFonts w:ascii="Times New Roman" w:hAnsi="Times New Roman" w:cs="Times New Roman"/>
              </w:rPr>
              <w:t>d) O profissional comunica ao seu superior imediato as irregularidades verificadas na execução de suas tarefas?</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4208E7" w:rsidRPr="00EC3BFD" w:rsidTr="003B2070">
        <w:tc>
          <w:tcPr>
            <w:tcW w:w="2694" w:type="dxa"/>
          </w:tcPr>
          <w:p w:rsidR="004208E7" w:rsidRPr="00EC3BFD" w:rsidRDefault="00143843" w:rsidP="000A5519">
            <w:pPr>
              <w:jc w:val="both"/>
              <w:rPr>
                <w:rFonts w:ascii="Times New Roman" w:hAnsi="Times New Roman" w:cs="Times New Roman"/>
              </w:rPr>
            </w:pPr>
            <w:r w:rsidRPr="00EC3BFD">
              <w:rPr>
                <w:rFonts w:ascii="Times New Roman" w:hAnsi="Times New Roman" w:cs="Times New Roman"/>
              </w:rPr>
              <w:t>e) O profissional observa as normas de comportamento profissional e internas do Órgão?</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4208E7" w:rsidRPr="00EC3BFD" w:rsidTr="003B2070">
        <w:tc>
          <w:tcPr>
            <w:tcW w:w="2694" w:type="dxa"/>
          </w:tcPr>
          <w:p w:rsidR="004208E7" w:rsidRPr="00EC3BFD" w:rsidRDefault="00143843" w:rsidP="000A5519">
            <w:pPr>
              <w:jc w:val="both"/>
              <w:rPr>
                <w:rFonts w:ascii="Times New Roman" w:hAnsi="Times New Roman" w:cs="Times New Roman"/>
              </w:rPr>
            </w:pPr>
            <w:r w:rsidRPr="00EC3BFD">
              <w:rPr>
                <w:rFonts w:ascii="Times New Roman" w:hAnsi="Times New Roman" w:cs="Times New Roman"/>
              </w:rPr>
              <w:t>f) O profissional zela pela higiene, organização e aparência dos veículos, solicitando a devida manutenção, quando for necessário?</w:t>
            </w:r>
          </w:p>
        </w:tc>
        <w:tc>
          <w:tcPr>
            <w:tcW w:w="1559" w:type="dxa"/>
            <w:vAlign w:val="center"/>
          </w:tcPr>
          <w:p w:rsidR="004208E7" w:rsidRPr="00EC3BFD" w:rsidRDefault="004208E7" w:rsidP="00705D10">
            <w:pPr>
              <w:jc w:val="center"/>
              <w:rPr>
                <w:rFonts w:ascii="Times New Roman" w:hAnsi="Times New Roman" w:cs="Times New Roman"/>
              </w:rPr>
            </w:pPr>
          </w:p>
        </w:tc>
        <w:tc>
          <w:tcPr>
            <w:tcW w:w="1843" w:type="dxa"/>
            <w:vAlign w:val="center"/>
          </w:tcPr>
          <w:p w:rsidR="004208E7" w:rsidRPr="00EC3BFD" w:rsidRDefault="004208E7" w:rsidP="00705D10">
            <w:pPr>
              <w:jc w:val="center"/>
              <w:rPr>
                <w:rFonts w:ascii="Times New Roman" w:hAnsi="Times New Roman" w:cs="Times New Roman"/>
              </w:rPr>
            </w:pPr>
          </w:p>
        </w:tc>
        <w:tc>
          <w:tcPr>
            <w:tcW w:w="1559" w:type="dxa"/>
            <w:vAlign w:val="center"/>
          </w:tcPr>
          <w:p w:rsidR="004208E7" w:rsidRPr="00EC3BFD" w:rsidRDefault="004208E7" w:rsidP="00705D10">
            <w:pPr>
              <w:jc w:val="center"/>
              <w:rPr>
                <w:rFonts w:ascii="Times New Roman" w:hAnsi="Times New Roman" w:cs="Times New Roman"/>
              </w:rPr>
            </w:pPr>
          </w:p>
        </w:tc>
        <w:tc>
          <w:tcPr>
            <w:tcW w:w="1701" w:type="dxa"/>
            <w:vAlign w:val="center"/>
          </w:tcPr>
          <w:p w:rsidR="004208E7" w:rsidRPr="00EC3BFD" w:rsidRDefault="004208E7" w:rsidP="00705D10">
            <w:pPr>
              <w:jc w:val="center"/>
              <w:rPr>
                <w:rFonts w:ascii="Times New Roman" w:hAnsi="Times New Roman" w:cs="Times New Roman"/>
              </w:rPr>
            </w:pPr>
          </w:p>
        </w:tc>
      </w:tr>
      <w:tr w:rsidR="00143843" w:rsidRPr="00EC3BFD" w:rsidTr="003B2070">
        <w:tc>
          <w:tcPr>
            <w:tcW w:w="2694" w:type="dxa"/>
          </w:tcPr>
          <w:p w:rsidR="00143843" w:rsidRPr="00EC3BFD" w:rsidRDefault="00705D10" w:rsidP="00B509BC">
            <w:pPr>
              <w:jc w:val="both"/>
              <w:rPr>
                <w:rFonts w:ascii="Times New Roman" w:hAnsi="Times New Roman" w:cs="Times New Roman"/>
              </w:rPr>
            </w:pPr>
            <w:r w:rsidRPr="00EC3BFD">
              <w:rPr>
                <w:rFonts w:ascii="Times New Roman" w:hAnsi="Times New Roman" w:cs="Times New Roman"/>
              </w:rPr>
              <w:t>g</w:t>
            </w:r>
            <w:r w:rsidR="00143843" w:rsidRPr="00EC3BFD">
              <w:rPr>
                <w:rFonts w:ascii="Times New Roman" w:hAnsi="Times New Roman" w:cs="Times New Roman"/>
              </w:rPr>
              <w:t>) O profissional conduz os veículos observando as normas que regulamentam o exercício da pro</w:t>
            </w:r>
            <w:r w:rsidR="00B509BC" w:rsidRPr="00EC3BFD">
              <w:rPr>
                <w:rFonts w:ascii="Times New Roman" w:hAnsi="Times New Roman" w:cs="Times New Roman"/>
              </w:rPr>
              <w:t>f</w:t>
            </w:r>
            <w:r w:rsidR="00143843" w:rsidRPr="00EC3BFD">
              <w:rPr>
                <w:rFonts w:ascii="Times New Roman" w:hAnsi="Times New Roman" w:cs="Times New Roman"/>
              </w:rPr>
              <w:t>iss</w:t>
            </w:r>
            <w:r w:rsidR="00B509BC" w:rsidRPr="00EC3BFD">
              <w:rPr>
                <w:rFonts w:ascii="Times New Roman" w:hAnsi="Times New Roman" w:cs="Times New Roman"/>
              </w:rPr>
              <w:t>ã</w:t>
            </w:r>
            <w:r w:rsidR="00143843" w:rsidRPr="00EC3BFD">
              <w:rPr>
                <w:rFonts w:ascii="Times New Roman" w:hAnsi="Times New Roman" w:cs="Times New Roman"/>
              </w:rPr>
              <w:t>o, em especial, as do Código de Trânsito Brasileiro?</w:t>
            </w:r>
          </w:p>
        </w:tc>
        <w:tc>
          <w:tcPr>
            <w:tcW w:w="1559" w:type="dxa"/>
            <w:vAlign w:val="center"/>
          </w:tcPr>
          <w:p w:rsidR="00143843" w:rsidRPr="00EC3BFD" w:rsidRDefault="00143843" w:rsidP="00705D10">
            <w:pPr>
              <w:jc w:val="center"/>
              <w:rPr>
                <w:rFonts w:ascii="Times New Roman" w:hAnsi="Times New Roman" w:cs="Times New Roman"/>
              </w:rPr>
            </w:pPr>
          </w:p>
        </w:tc>
        <w:tc>
          <w:tcPr>
            <w:tcW w:w="1843" w:type="dxa"/>
            <w:vAlign w:val="center"/>
          </w:tcPr>
          <w:p w:rsidR="00143843" w:rsidRPr="00EC3BFD" w:rsidRDefault="00143843" w:rsidP="00705D10">
            <w:pPr>
              <w:jc w:val="center"/>
              <w:rPr>
                <w:rFonts w:ascii="Times New Roman" w:hAnsi="Times New Roman" w:cs="Times New Roman"/>
              </w:rPr>
            </w:pPr>
          </w:p>
        </w:tc>
        <w:tc>
          <w:tcPr>
            <w:tcW w:w="1559" w:type="dxa"/>
            <w:vAlign w:val="center"/>
          </w:tcPr>
          <w:p w:rsidR="00143843" w:rsidRPr="00EC3BFD" w:rsidRDefault="00143843" w:rsidP="00705D10">
            <w:pPr>
              <w:jc w:val="center"/>
              <w:rPr>
                <w:rFonts w:ascii="Times New Roman" w:hAnsi="Times New Roman" w:cs="Times New Roman"/>
              </w:rPr>
            </w:pPr>
          </w:p>
        </w:tc>
        <w:tc>
          <w:tcPr>
            <w:tcW w:w="1701" w:type="dxa"/>
            <w:vAlign w:val="center"/>
          </w:tcPr>
          <w:p w:rsidR="00143843" w:rsidRPr="00EC3BFD" w:rsidRDefault="00143843" w:rsidP="00705D10">
            <w:pPr>
              <w:jc w:val="center"/>
              <w:rPr>
                <w:rFonts w:ascii="Times New Roman" w:hAnsi="Times New Roman" w:cs="Times New Roman"/>
              </w:rPr>
            </w:pPr>
          </w:p>
        </w:tc>
      </w:tr>
      <w:tr w:rsidR="00705D10" w:rsidRPr="00EC3BFD" w:rsidTr="003B2070">
        <w:tc>
          <w:tcPr>
            <w:tcW w:w="2694" w:type="dxa"/>
          </w:tcPr>
          <w:p w:rsidR="00705D10" w:rsidRPr="00EC3BFD" w:rsidRDefault="00354E06" w:rsidP="00B509BC">
            <w:pPr>
              <w:jc w:val="both"/>
              <w:rPr>
                <w:rFonts w:ascii="Times New Roman" w:hAnsi="Times New Roman" w:cs="Times New Roman"/>
              </w:rPr>
            </w:pPr>
            <w:r w:rsidRPr="00EC3BFD">
              <w:rPr>
                <w:rFonts w:ascii="Times New Roman" w:hAnsi="Times New Roman" w:cs="Times New Roman"/>
              </w:rPr>
              <w:t xml:space="preserve">h) O profissional colabora par o bom andamento de viagens, adotando mediadas de prevenção ou solução de qualquer incidente, para garantir a segurança </w:t>
            </w:r>
            <w:proofErr w:type="gramStart"/>
            <w:r w:rsidRPr="00EC3BFD">
              <w:rPr>
                <w:rFonts w:ascii="Times New Roman" w:hAnsi="Times New Roman" w:cs="Times New Roman"/>
              </w:rPr>
              <w:t>dos passageiro</w:t>
            </w:r>
            <w:proofErr w:type="gramEnd"/>
            <w:r w:rsidRPr="00EC3BFD">
              <w:rPr>
                <w:rFonts w:ascii="Times New Roman" w:hAnsi="Times New Roman" w:cs="Times New Roman"/>
              </w:rPr>
              <w:t>, dos transeuntes, do veículo conduzido e dos outros veículos?</w:t>
            </w:r>
          </w:p>
        </w:tc>
        <w:tc>
          <w:tcPr>
            <w:tcW w:w="1559" w:type="dxa"/>
            <w:vAlign w:val="center"/>
          </w:tcPr>
          <w:p w:rsidR="00705D10" w:rsidRPr="00EC3BFD" w:rsidRDefault="00705D10" w:rsidP="00CC1DE0">
            <w:pPr>
              <w:jc w:val="center"/>
              <w:rPr>
                <w:rFonts w:ascii="Times New Roman" w:hAnsi="Times New Roman" w:cs="Times New Roman"/>
              </w:rPr>
            </w:pPr>
          </w:p>
        </w:tc>
        <w:tc>
          <w:tcPr>
            <w:tcW w:w="1843" w:type="dxa"/>
            <w:vAlign w:val="center"/>
          </w:tcPr>
          <w:p w:rsidR="00705D10" w:rsidRPr="00EC3BFD" w:rsidRDefault="00705D10" w:rsidP="00CC1DE0">
            <w:pPr>
              <w:jc w:val="center"/>
              <w:rPr>
                <w:rFonts w:ascii="Times New Roman" w:hAnsi="Times New Roman" w:cs="Times New Roman"/>
              </w:rPr>
            </w:pPr>
          </w:p>
        </w:tc>
        <w:tc>
          <w:tcPr>
            <w:tcW w:w="1559" w:type="dxa"/>
            <w:vAlign w:val="center"/>
          </w:tcPr>
          <w:p w:rsidR="00705D10" w:rsidRPr="00EC3BFD" w:rsidRDefault="00705D10" w:rsidP="00CC1DE0">
            <w:pPr>
              <w:jc w:val="center"/>
              <w:rPr>
                <w:rFonts w:ascii="Times New Roman" w:hAnsi="Times New Roman" w:cs="Times New Roman"/>
              </w:rPr>
            </w:pPr>
          </w:p>
        </w:tc>
        <w:tc>
          <w:tcPr>
            <w:tcW w:w="1701" w:type="dxa"/>
            <w:vAlign w:val="center"/>
          </w:tcPr>
          <w:p w:rsidR="00705D10" w:rsidRPr="00EC3BFD" w:rsidRDefault="00705D10" w:rsidP="00CC1DE0">
            <w:pPr>
              <w:jc w:val="center"/>
              <w:rPr>
                <w:rFonts w:ascii="Times New Roman" w:hAnsi="Times New Roman" w:cs="Times New Roman"/>
              </w:rPr>
            </w:pPr>
          </w:p>
        </w:tc>
      </w:tr>
      <w:tr w:rsidR="00354E06" w:rsidRPr="00EC3BFD" w:rsidTr="003B2070">
        <w:tc>
          <w:tcPr>
            <w:tcW w:w="2694" w:type="dxa"/>
          </w:tcPr>
          <w:p w:rsidR="00354E06" w:rsidRPr="00EC3BFD" w:rsidRDefault="00354E06" w:rsidP="00B509BC">
            <w:pPr>
              <w:jc w:val="both"/>
              <w:rPr>
                <w:rFonts w:ascii="Times New Roman" w:hAnsi="Times New Roman" w:cs="Times New Roman"/>
              </w:rPr>
            </w:pPr>
            <w:r w:rsidRPr="00EC3BFD">
              <w:rPr>
                <w:rFonts w:ascii="Times New Roman" w:hAnsi="Times New Roman" w:cs="Times New Roman"/>
              </w:rPr>
              <w:lastRenderedPageBreak/>
              <w:t>i) O profissional comunica-se com o (s) passageiro (s) somente se solicitado ou em caso de extrema necessidade, respondendo-lhe de forma objetiva e educada?</w:t>
            </w:r>
          </w:p>
        </w:tc>
        <w:tc>
          <w:tcPr>
            <w:tcW w:w="1559" w:type="dxa"/>
            <w:vAlign w:val="center"/>
          </w:tcPr>
          <w:p w:rsidR="00354E06" w:rsidRPr="00EC3BFD" w:rsidRDefault="00354E06" w:rsidP="00CC1DE0">
            <w:pPr>
              <w:jc w:val="center"/>
              <w:rPr>
                <w:rFonts w:ascii="Times New Roman" w:hAnsi="Times New Roman" w:cs="Times New Roman"/>
              </w:rPr>
            </w:pPr>
          </w:p>
        </w:tc>
        <w:tc>
          <w:tcPr>
            <w:tcW w:w="1843" w:type="dxa"/>
            <w:vAlign w:val="center"/>
          </w:tcPr>
          <w:p w:rsidR="00354E06" w:rsidRPr="00EC3BFD" w:rsidRDefault="00354E06" w:rsidP="00CC1DE0">
            <w:pPr>
              <w:jc w:val="center"/>
              <w:rPr>
                <w:rFonts w:ascii="Times New Roman" w:hAnsi="Times New Roman" w:cs="Times New Roman"/>
              </w:rPr>
            </w:pPr>
          </w:p>
        </w:tc>
        <w:tc>
          <w:tcPr>
            <w:tcW w:w="1559" w:type="dxa"/>
            <w:vAlign w:val="center"/>
          </w:tcPr>
          <w:p w:rsidR="00354E06" w:rsidRPr="00EC3BFD" w:rsidRDefault="00354E06" w:rsidP="00CC1DE0">
            <w:pPr>
              <w:jc w:val="center"/>
              <w:rPr>
                <w:rFonts w:ascii="Times New Roman" w:hAnsi="Times New Roman" w:cs="Times New Roman"/>
              </w:rPr>
            </w:pPr>
          </w:p>
        </w:tc>
        <w:tc>
          <w:tcPr>
            <w:tcW w:w="1701" w:type="dxa"/>
            <w:vAlign w:val="center"/>
          </w:tcPr>
          <w:p w:rsidR="00354E06" w:rsidRPr="00EC3BFD" w:rsidRDefault="00354E06" w:rsidP="00CC1DE0">
            <w:pPr>
              <w:jc w:val="center"/>
              <w:rPr>
                <w:rFonts w:ascii="Times New Roman" w:hAnsi="Times New Roman" w:cs="Times New Roman"/>
              </w:rPr>
            </w:pPr>
          </w:p>
        </w:tc>
      </w:tr>
      <w:tr w:rsidR="00354E06" w:rsidRPr="00EC3BFD" w:rsidTr="003B2070">
        <w:tc>
          <w:tcPr>
            <w:tcW w:w="2694" w:type="dxa"/>
          </w:tcPr>
          <w:p w:rsidR="00354E06" w:rsidRPr="00EC3BFD" w:rsidRDefault="00354E06" w:rsidP="00B509BC">
            <w:pPr>
              <w:jc w:val="both"/>
              <w:rPr>
                <w:rFonts w:ascii="Times New Roman" w:hAnsi="Times New Roman" w:cs="Times New Roman"/>
              </w:rPr>
            </w:pPr>
            <w:r w:rsidRPr="00EC3BFD">
              <w:rPr>
                <w:rFonts w:ascii="Times New Roman" w:hAnsi="Times New Roman" w:cs="Times New Roman"/>
              </w:rPr>
              <w:t xml:space="preserve">j) O profissional assume </w:t>
            </w:r>
            <w:proofErr w:type="gramStart"/>
            <w:r w:rsidRPr="00EC3BFD">
              <w:rPr>
                <w:rFonts w:ascii="Times New Roman" w:hAnsi="Times New Roman" w:cs="Times New Roman"/>
              </w:rPr>
              <w:t>o posto, devidamente uniformizado, com higiene e aparência pessoa adequada</w:t>
            </w:r>
            <w:proofErr w:type="gramEnd"/>
            <w:r w:rsidRPr="00EC3BFD">
              <w:rPr>
                <w:rFonts w:ascii="Times New Roman" w:hAnsi="Times New Roman" w:cs="Times New Roman"/>
              </w:rPr>
              <w:t>?</w:t>
            </w:r>
          </w:p>
        </w:tc>
        <w:tc>
          <w:tcPr>
            <w:tcW w:w="1559" w:type="dxa"/>
            <w:vAlign w:val="center"/>
          </w:tcPr>
          <w:p w:rsidR="00354E06" w:rsidRPr="00EC3BFD" w:rsidRDefault="00354E06" w:rsidP="00CC1DE0">
            <w:pPr>
              <w:jc w:val="center"/>
              <w:rPr>
                <w:rFonts w:ascii="Times New Roman" w:hAnsi="Times New Roman" w:cs="Times New Roman"/>
              </w:rPr>
            </w:pPr>
          </w:p>
        </w:tc>
        <w:tc>
          <w:tcPr>
            <w:tcW w:w="1843" w:type="dxa"/>
            <w:vAlign w:val="center"/>
          </w:tcPr>
          <w:p w:rsidR="00354E06" w:rsidRPr="00EC3BFD" w:rsidRDefault="00354E06" w:rsidP="00CC1DE0">
            <w:pPr>
              <w:jc w:val="center"/>
              <w:rPr>
                <w:rFonts w:ascii="Times New Roman" w:hAnsi="Times New Roman" w:cs="Times New Roman"/>
              </w:rPr>
            </w:pPr>
          </w:p>
        </w:tc>
        <w:tc>
          <w:tcPr>
            <w:tcW w:w="1559" w:type="dxa"/>
            <w:vAlign w:val="center"/>
          </w:tcPr>
          <w:p w:rsidR="00354E06" w:rsidRPr="00EC3BFD" w:rsidRDefault="00354E06" w:rsidP="00CC1DE0">
            <w:pPr>
              <w:jc w:val="center"/>
              <w:rPr>
                <w:rFonts w:ascii="Times New Roman" w:hAnsi="Times New Roman" w:cs="Times New Roman"/>
              </w:rPr>
            </w:pPr>
          </w:p>
        </w:tc>
        <w:tc>
          <w:tcPr>
            <w:tcW w:w="1701" w:type="dxa"/>
            <w:vAlign w:val="center"/>
          </w:tcPr>
          <w:p w:rsidR="00354E06" w:rsidRPr="00EC3BFD" w:rsidRDefault="00354E06" w:rsidP="00CC1DE0">
            <w:pPr>
              <w:jc w:val="center"/>
              <w:rPr>
                <w:rFonts w:ascii="Times New Roman" w:hAnsi="Times New Roman" w:cs="Times New Roman"/>
              </w:rPr>
            </w:pPr>
          </w:p>
        </w:tc>
      </w:tr>
      <w:tr w:rsidR="00364B0E" w:rsidRPr="00EC3BFD" w:rsidTr="003B2070">
        <w:trPr>
          <w:trHeight w:val="851"/>
        </w:trPr>
        <w:tc>
          <w:tcPr>
            <w:tcW w:w="7655" w:type="dxa"/>
            <w:gridSpan w:val="4"/>
          </w:tcPr>
          <w:p w:rsidR="00364B0E" w:rsidRPr="00EC3BFD" w:rsidRDefault="00364B0E" w:rsidP="00B41392">
            <w:pPr>
              <w:rPr>
                <w:rFonts w:ascii="Times New Roman" w:hAnsi="Times New Roman" w:cs="Times New Roman"/>
                <w:b/>
              </w:rPr>
            </w:pPr>
            <w:r w:rsidRPr="00EC3BFD">
              <w:rPr>
                <w:rFonts w:ascii="Times New Roman" w:hAnsi="Times New Roman" w:cs="Times New Roman"/>
                <w:b/>
              </w:rPr>
              <w:t>RESULTADO FINAL: ÓTIMO (90 a 100); Bom (70 a 89); Regular (50 a 69); Ruim (Abaixo de 50).</w:t>
            </w:r>
          </w:p>
        </w:tc>
        <w:tc>
          <w:tcPr>
            <w:tcW w:w="1701" w:type="dxa"/>
            <w:vAlign w:val="center"/>
          </w:tcPr>
          <w:p w:rsidR="00364B0E" w:rsidRPr="00EC3BFD" w:rsidRDefault="00364B0E" w:rsidP="00CC1DE0">
            <w:pPr>
              <w:jc w:val="center"/>
              <w:rPr>
                <w:rFonts w:ascii="Times New Roman" w:hAnsi="Times New Roman" w:cs="Times New Roman"/>
              </w:rPr>
            </w:pPr>
          </w:p>
        </w:tc>
      </w:tr>
    </w:tbl>
    <w:p w:rsidR="004208E7" w:rsidRPr="00EC3BFD" w:rsidRDefault="004208E7" w:rsidP="000A5519">
      <w:pPr>
        <w:jc w:val="both"/>
        <w:rPr>
          <w:rFonts w:ascii="Times New Roman" w:hAnsi="Times New Roman" w:cs="Times New Roman"/>
        </w:rPr>
      </w:pPr>
    </w:p>
    <w:tbl>
      <w:tblPr>
        <w:tblStyle w:val="Tabelacomgrade"/>
        <w:tblW w:w="9356" w:type="dxa"/>
        <w:tblInd w:w="-459" w:type="dxa"/>
        <w:tblLook w:val="04A0" w:firstRow="1" w:lastRow="0" w:firstColumn="1" w:lastColumn="0" w:noHBand="0" w:noVBand="1"/>
      </w:tblPr>
      <w:tblGrid>
        <w:gridCol w:w="9356"/>
      </w:tblGrid>
      <w:tr w:rsidR="00011B3E" w:rsidRPr="00EC3BFD" w:rsidTr="002458E2">
        <w:tc>
          <w:tcPr>
            <w:tcW w:w="9356" w:type="dxa"/>
          </w:tcPr>
          <w:p w:rsidR="00011B3E" w:rsidRPr="00EC3BFD" w:rsidRDefault="00011B3E" w:rsidP="000A5519">
            <w:pPr>
              <w:jc w:val="both"/>
              <w:rPr>
                <w:rFonts w:ascii="Times New Roman" w:hAnsi="Times New Roman" w:cs="Times New Roman"/>
              </w:rPr>
            </w:pPr>
            <w:r w:rsidRPr="00EC3BFD">
              <w:rPr>
                <w:rFonts w:ascii="Times New Roman" w:hAnsi="Times New Roman" w:cs="Times New Roman"/>
              </w:rPr>
              <w:t xml:space="preserve">OBSERVAÇÕES: </w:t>
            </w:r>
          </w:p>
          <w:p w:rsidR="00AC1EB6" w:rsidRPr="00EC3BFD" w:rsidRDefault="00AC1EB6" w:rsidP="000A5519">
            <w:pPr>
              <w:jc w:val="both"/>
              <w:rPr>
                <w:rFonts w:ascii="Times New Roman" w:hAnsi="Times New Roman" w:cs="Times New Roman"/>
              </w:rPr>
            </w:pPr>
          </w:p>
        </w:tc>
      </w:tr>
      <w:tr w:rsidR="00011B3E" w:rsidRPr="00EC3BFD" w:rsidTr="002458E2">
        <w:tc>
          <w:tcPr>
            <w:tcW w:w="9356" w:type="dxa"/>
          </w:tcPr>
          <w:p w:rsidR="00011B3E" w:rsidRPr="00EC3BFD" w:rsidRDefault="00011B3E" w:rsidP="000A5519">
            <w:pPr>
              <w:jc w:val="both"/>
              <w:rPr>
                <w:rFonts w:ascii="Times New Roman" w:hAnsi="Times New Roman" w:cs="Times New Roman"/>
              </w:rPr>
            </w:pPr>
          </w:p>
          <w:p w:rsidR="00AC1EB6" w:rsidRPr="00EC3BFD" w:rsidRDefault="00AC1EB6" w:rsidP="000A5519">
            <w:pPr>
              <w:jc w:val="both"/>
              <w:rPr>
                <w:rFonts w:ascii="Times New Roman" w:hAnsi="Times New Roman" w:cs="Times New Roman"/>
              </w:rPr>
            </w:pPr>
          </w:p>
        </w:tc>
      </w:tr>
      <w:tr w:rsidR="00011B3E" w:rsidRPr="00EC3BFD" w:rsidTr="002458E2">
        <w:tc>
          <w:tcPr>
            <w:tcW w:w="9356" w:type="dxa"/>
          </w:tcPr>
          <w:p w:rsidR="00011B3E" w:rsidRPr="00EC3BFD" w:rsidRDefault="00011B3E" w:rsidP="000A5519">
            <w:pPr>
              <w:jc w:val="both"/>
              <w:rPr>
                <w:rFonts w:ascii="Times New Roman" w:hAnsi="Times New Roman" w:cs="Times New Roman"/>
              </w:rPr>
            </w:pPr>
          </w:p>
          <w:p w:rsidR="00AC1EB6" w:rsidRPr="00EC3BFD" w:rsidRDefault="00AC1EB6" w:rsidP="000A5519">
            <w:pPr>
              <w:jc w:val="both"/>
              <w:rPr>
                <w:rFonts w:ascii="Times New Roman" w:hAnsi="Times New Roman" w:cs="Times New Roman"/>
              </w:rPr>
            </w:pPr>
          </w:p>
        </w:tc>
      </w:tr>
    </w:tbl>
    <w:p w:rsidR="00011B3E" w:rsidRPr="00EC3BFD" w:rsidRDefault="00011B3E" w:rsidP="000A5519">
      <w:pPr>
        <w:jc w:val="both"/>
        <w:rPr>
          <w:rFonts w:ascii="Times New Roman" w:hAnsi="Times New Roman" w:cs="Times New Roman"/>
        </w:rPr>
      </w:pPr>
    </w:p>
    <w:tbl>
      <w:tblPr>
        <w:tblStyle w:val="Tabelacomgrade"/>
        <w:tblW w:w="9356" w:type="dxa"/>
        <w:tblInd w:w="-459" w:type="dxa"/>
        <w:tblLook w:val="04A0" w:firstRow="1" w:lastRow="0" w:firstColumn="1" w:lastColumn="0" w:noHBand="0" w:noVBand="1"/>
      </w:tblPr>
      <w:tblGrid>
        <w:gridCol w:w="4781"/>
        <w:gridCol w:w="4575"/>
      </w:tblGrid>
      <w:tr w:rsidR="000F1C84" w:rsidRPr="00EC3BFD" w:rsidTr="002458E2">
        <w:tc>
          <w:tcPr>
            <w:tcW w:w="4781"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Servidor Avaliador:</w:t>
            </w:r>
          </w:p>
          <w:p w:rsidR="00CD1AE9" w:rsidRPr="00EC3BFD" w:rsidRDefault="00CD1AE9" w:rsidP="000A5519">
            <w:pPr>
              <w:jc w:val="both"/>
              <w:rPr>
                <w:rFonts w:ascii="Times New Roman" w:hAnsi="Times New Roman" w:cs="Times New Roman"/>
              </w:rPr>
            </w:pPr>
          </w:p>
        </w:tc>
        <w:tc>
          <w:tcPr>
            <w:tcW w:w="4575"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Fiscal do Contrato:</w:t>
            </w:r>
          </w:p>
        </w:tc>
      </w:tr>
      <w:tr w:rsidR="000F1C84" w:rsidRPr="00EC3BFD" w:rsidTr="002458E2">
        <w:tc>
          <w:tcPr>
            <w:tcW w:w="4781"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Local e data:</w:t>
            </w:r>
          </w:p>
          <w:p w:rsidR="00CD1AE9" w:rsidRPr="00EC3BFD" w:rsidRDefault="00CD1AE9" w:rsidP="000A5519">
            <w:pPr>
              <w:jc w:val="both"/>
              <w:rPr>
                <w:rFonts w:ascii="Times New Roman" w:hAnsi="Times New Roman" w:cs="Times New Roman"/>
              </w:rPr>
            </w:pPr>
          </w:p>
        </w:tc>
        <w:tc>
          <w:tcPr>
            <w:tcW w:w="4575"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Local e data:</w:t>
            </w:r>
          </w:p>
        </w:tc>
      </w:tr>
      <w:tr w:rsidR="000F1C84" w:rsidRPr="00EC3BFD" w:rsidTr="002458E2">
        <w:tc>
          <w:tcPr>
            <w:tcW w:w="4781"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Assinatura e carimbo</w:t>
            </w: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p w:rsidR="00CD1AE9" w:rsidRPr="00EC3BFD" w:rsidRDefault="00CD1AE9" w:rsidP="000A5519">
            <w:pPr>
              <w:jc w:val="both"/>
              <w:rPr>
                <w:rFonts w:ascii="Times New Roman" w:hAnsi="Times New Roman" w:cs="Times New Roman"/>
              </w:rPr>
            </w:pPr>
          </w:p>
        </w:tc>
        <w:tc>
          <w:tcPr>
            <w:tcW w:w="4575" w:type="dxa"/>
          </w:tcPr>
          <w:p w:rsidR="000F1C84" w:rsidRPr="00EC3BFD" w:rsidRDefault="000F1C84" w:rsidP="000A5519">
            <w:pPr>
              <w:jc w:val="both"/>
              <w:rPr>
                <w:rFonts w:ascii="Times New Roman" w:hAnsi="Times New Roman" w:cs="Times New Roman"/>
              </w:rPr>
            </w:pPr>
            <w:r w:rsidRPr="00EC3BFD">
              <w:rPr>
                <w:rFonts w:ascii="Times New Roman" w:hAnsi="Times New Roman" w:cs="Times New Roman"/>
              </w:rPr>
              <w:t xml:space="preserve">Assinatura e Carimbo </w:t>
            </w:r>
          </w:p>
        </w:tc>
      </w:tr>
    </w:tbl>
    <w:p w:rsidR="000F1C84" w:rsidRPr="00EC3BFD" w:rsidRDefault="00CD1AE9" w:rsidP="000A5519">
      <w:pPr>
        <w:jc w:val="both"/>
        <w:rPr>
          <w:rFonts w:ascii="Times New Roman" w:hAnsi="Times New Roman" w:cs="Times New Roman"/>
        </w:rPr>
      </w:pPr>
      <w:proofErr w:type="gramStart"/>
      <w:r w:rsidRPr="00EC3BFD">
        <w:rPr>
          <w:rFonts w:ascii="Times New Roman" w:hAnsi="Times New Roman" w:cs="Times New Roman"/>
        </w:rPr>
        <w:t>1)</w:t>
      </w:r>
      <w:proofErr w:type="gramEnd"/>
      <w:r w:rsidRPr="00EC3BFD">
        <w:rPr>
          <w:rFonts w:ascii="Times New Roman" w:hAnsi="Times New Roman" w:cs="Times New Roman"/>
        </w:rPr>
        <w:t xml:space="preserve"> O Modelo acima pode ser alterado/modificado/</w:t>
      </w:r>
      <w:r w:rsidR="00CE4ABD" w:rsidRPr="00EC3BFD">
        <w:rPr>
          <w:rFonts w:ascii="Times New Roman" w:hAnsi="Times New Roman" w:cs="Times New Roman"/>
        </w:rPr>
        <w:t>substituído par</w:t>
      </w:r>
      <w:r w:rsidRPr="00EC3BFD">
        <w:rPr>
          <w:rFonts w:ascii="Times New Roman" w:hAnsi="Times New Roman" w:cs="Times New Roman"/>
        </w:rPr>
        <w:t>a</w:t>
      </w:r>
      <w:r w:rsidR="00CE4ABD" w:rsidRPr="00EC3BFD">
        <w:rPr>
          <w:rFonts w:ascii="Times New Roman" w:hAnsi="Times New Roman" w:cs="Times New Roman"/>
        </w:rPr>
        <w:t xml:space="preserve"> </w:t>
      </w:r>
      <w:r w:rsidRPr="00EC3BFD">
        <w:rPr>
          <w:rFonts w:ascii="Times New Roman" w:hAnsi="Times New Roman" w:cs="Times New Roman"/>
        </w:rPr>
        <w:t>melhor avaliação pela área requisitante/servidor avaliador.</w:t>
      </w:r>
    </w:p>
    <w:p w:rsidR="00CD1AE9" w:rsidRPr="00EC3BFD" w:rsidRDefault="00CD1AE9" w:rsidP="000A5519">
      <w:pPr>
        <w:jc w:val="both"/>
        <w:rPr>
          <w:rFonts w:ascii="Times New Roman" w:hAnsi="Times New Roman" w:cs="Times New Roman"/>
        </w:rPr>
      </w:pPr>
      <w:proofErr w:type="gramStart"/>
      <w:r w:rsidRPr="00EC3BFD">
        <w:rPr>
          <w:rFonts w:ascii="Times New Roman" w:hAnsi="Times New Roman" w:cs="Times New Roman"/>
        </w:rPr>
        <w:t>2)</w:t>
      </w:r>
      <w:proofErr w:type="gramEnd"/>
      <w:r w:rsidRPr="00EC3BFD">
        <w:rPr>
          <w:rFonts w:ascii="Times New Roman" w:hAnsi="Times New Roman" w:cs="Times New Roman"/>
        </w:rPr>
        <w:t xml:space="preserve"> O Fiscal do Contrato acompanhará e fará análise das avaliações, solicitando </w:t>
      </w:r>
      <w:r w:rsidR="00CE4ABD" w:rsidRPr="00EC3BFD">
        <w:rPr>
          <w:rFonts w:ascii="Times New Roman" w:hAnsi="Times New Roman" w:cs="Times New Roman"/>
        </w:rPr>
        <w:t>da contratada as medidas necess</w:t>
      </w:r>
      <w:r w:rsidRPr="00EC3BFD">
        <w:rPr>
          <w:rFonts w:ascii="Times New Roman" w:hAnsi="Times New Roman" w:cs="Times New Roman"/>
        </w:rPr>
        <w:t>arias ao bom desempenho do contrato. O não atendimento as solicitações suje</w:t>
      </w:r>
      <w:r w:rsidR="00CE4ABD" w:rsidRPr="00EC3BFD">
        <w:rPr>
          <w:rFonts w:ascii="Times New Roman" w:hAnsi="Times New Roman" w:cs="Times New Roman"/>
        </w:rPr>
        <w:t>it</w:t>
      </w:r>
      <w:r w:rsidRPr="00EC3BFD">
        <w:rPr>
          <w:rFonts w:ascii="Times New Roman" w:hAnsi="Times New Roman" w:cs="Times New Roman"/>
        </w:rPr>
        <w:t xml:space="preserve">a a contratada </w:t>
      </w:r>
      <w:r w:rsidR="002A0276" w:rsidRPr="00EC3BFD">
        <w:rPr>
          <w:rFonts w:ascii="Times New Roman" w:hAnsi="Times New Roman" w:cs="Times New Roman"/>
        </w:rPr>
        <w:t>as</w:t>
      </w:r>
      <w:r w:rsidRPr="00EC3BFD">
        <w:rPr>
          <w:rFonts w:ascii="Times New Roman" w:hAnsi="Times New Roman" w:cs="Times New Roman"/>
        </w:rPr>
        <w:t xml:space="preserve"> penalidade contratuais.</w:t>
      </w:r>
    </w:p>
    <w:sectPr w:rsidR="00CD1AE9" w:rsidRPr="00EC3BF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97" w:rsidRDefault="00243397" w:rsidP="00243397">
      <w:pPr>
        <w:spacing w:after="0" w:line="240" w:lineRule="auto"/>
      </w:pPr>
      <w:r>
        <w:separator/>
      </w:r>
    </w:p>
  </w:endnote>
  <w:endnote w:type="continuationSeparator" w:id="0">
    <w:p w:rsidR="00243397" w:rsidRDefault="00243397" w:rsidP="0024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97" w:rsidRPr="00282966" w:rsidRDefault="00243397" w:rsidP="00243397">
    <w:pPr>
      <w:pStyle w:val="Rodap1"/>
      <w:tabs>
        <w:tab w:val="clear" w:pos="4252"/>
        <w:tab w:val="clear" w:pos="8504"/>
      </w:tabs>
      <w:spacing w:line="276"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243397" w:rsidRPr="00282966" w:rsidRDefault="00243397" w:rsidP="00243397">
    <w:pPr>
      <w:pStyle w:val="Rodap1"/>
      <w:tabs>
        <w:tab w:val="clear" w:pos="4252"/>
        <w:tab w:val="clear" w:pos="8504"/>
      </w:tabs>
      <w:spacing w:line="276"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r w:rsidRPr="00060073">
      <w:rPr>
        <w:rFonts w:ascii="Times New Roman" w:hAnsi="Times New Roman" w:cs="Times New Roman"/>
        <w:color w:val="auto"/>
        <w:sz w:val="16"/>
        <w:szCs w:val="16"/>
      </w:rPr>
      <w:t xml:space="preserve">Rua Ciro Melo, 1.374, Jardim Central, CEP: </w:t>
    </w:r>
    <w:proofErr w:type="gramStart"/>
    <w:r w:rsidRPr="00060073">
      <w:rPr>
        <w:rFonts w:ascii="Times New Roman" w:hAnsi="Times New Roman" w:cs="Times New Roman"/>
        <w:color w:val="auto"/>
        <w:sz w:val="16"/>
        <w:szCs w:val="16"/>
      </w:rPr>
      <w:t>79.805-030, Dourados/MS</w:t>
    </w:r>
    <w:proofErr w:type="gramEnd"/>
    <w:r>
      <w:rPr>
        <w:rFonts w:ascii="Times New Roman" w:hAnsi="Times New Roman" w:cs="Times New Roman"/>
        <w:color w:val="auto"/>
        <w:sz w:val="16"/>
        <w:szCs w:val="16"/>
        <w:bdr w:val="none" w:sz="0" w:space="0" w:color="auto" w:frame="1"/>
        <w:shd w:val="clear" w:color="auto" w:fill="FFFFFF"/>
      </w:rPr>
      <w:t>. Fone/Fax: (67) 3423-1754</w:t>
    </w:r>
  </w:p>
  <w:p w:rsidR="00243397" w:rsidRPr="00243397" w:rsidRDefault="00243397" w:rsidP="00243397">
    <w:pPr>
      <w:pStyle w:val="Rodap"/>
      <w:jc w:val="center"/>
      <w:rPr>
        <w:lang w:val="en-US"/>
      </w:rPr>
    </w:pPr>
    <w:r w:rsidRPr="00060073">
      <w:rPr>
        <w:sz w:val="16"/>
        <w:szCs w:val="16"/>
        <w:lang w:val="en-US"/>
      </w:rPr>
      <w:t xml:space="preserve">Home page: </w:t>
    </w:r>
    <w:hyperlink r:id="rId1" w:history="1">
      <w:r w:rsidRPr="00060073">
        <w:rPr>
          <w:rStyle w:val="Hyperlink"/>
          <w:lang w:val="en-US"/>
        </w:rPr>
        <w:t>www.corenms.gov.br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97" w:rsidRDefault="00243397" w:rsidP="00243397">
      <w:pPr>
        <w:spacing w:after="0" w:line="240" w:lineRule="auto"/>
      </w:pPr>
      <w:r>
        <w:separator/>
      </w:r>
    </w:p>
  </w:footnote>
  <w:footnote w:type="continuationSeparator" w:id="0">
    <w:p w:rsidR="00243397" w:rsidRDefault="00243397" w:rsidP="00243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97" w:rsidRDefault="00243397" w:rsidP="00243397">
    <w:pPr>
      <w:pStyle w:val="Cabealho"/>
      <w:tabs>
        <w:tab w:val="clear" w:pos="8504"/>
      </w:tabs>
      <w:jc w:val="center"/>
      <w:rPr>
        <w:rFonts w:ascii="Arial" w:hAnsi="Arial" w:cs="Arial"/>
        <w:b/>
        <w:bCs/>
        <w:sz w:val="18"/>
        <w:szCs w:val="18"/>
      </w:rPr>
    </w:pPr>
    <w:r>
      <w:rPr>
        <w:noProof/>
        <w:lang w:eastAsia="pt-BR"/>
      </w:rPr>
      <mc:AlternateContent>
        <mc:Choice Requires="wpg">
          <w:drawing>
            <wp:anchor distT="0" distB="0" distL="114300" distR="114300" simplePos="0" relativeHeight="251661312" behindDoc="0" locked="0" layoutInCell="1" allowOverlap="1" wp14:anchorId="4C51B7B4" wp14:editId="76015126">
              <wp:simplePos x="0" y="0"/>
              <wp:positionH relativeFrom="column">
                <wp:posOffset>5022850</wp:posOffset>
              </wp:positionH>
              <wp:positionV relativeFrom="paragraph">
                <wp:posOffset>-106045</wp:posOffset>
              </wp:positionV>
              <wp:extent cx="1228725" cy="1066800"/>
              <wp:effectExtent l="0" t="0" r="28575" b="19050"/>
              <wp:wrapNone/>
              <wp:docPr id="3"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066800"/>
                        <a:chOff x="0" y="0"/>
                        <a:chExt cx="10890" cy="7950"/>
                      </a:xfrm>
                    </wpg:grpSpPr>
                    <wps:wsp>
                      <wps:cNvPr id="4" name="Retângulo de cantos arredondados 3"/>
                      <wps:cNvSpPr>
                        <a:spLocks noChangeArrowheads="1"/>
                      </wps:cNvSpPr>
                      <wps:spPr bwMode="auto">
                        <a:xfrm>
                          <a:off x="0" y="0"/>
                          <a:ext cx="10890" cy="7950"/>
                        </a:xfrm>
                        <a:prstGeom prst="roundRect">
                          <a:avLst>
                            <a:gd name="adj" fmla="val 16667"/>
                          </a:avLst>
                        </a:prstGeom>
                        <a:solidFill>
                          <a:schemeClr val="bg1">
                            <a:lumMod val="100000"/>
                            <a:lumOff val="0"/>
                          </a:schemeClr>
                        </a:solidFill>
                        <a:ln w="3175">
                          <a:solidFill>
                            <a:schemeClr val="tx1">
                              <a:lumMod val="100000"/>
                              <a:lumOff val="0"/>
                            </a:schemeClr>
                          </a:solidFill>
                          <a:round/>
                          <a:headEnd/>
                          <a:tailEnd/>
                        </a:ln>
                      </wps:spPr>
                      <wps:bodyPr rot="0" vert="horz" wrap="square" lIns="91440" tIns="45720" rIns="91440" bIns="45720" anchor="ctr" anchorCtr="0" upright="1">
                        <a:noAutofit/>
                      </wps:bodyPr>
                    </wps:wsp>
                    <wps:wsp>
                      <wps:cNvPr id="5" name="Caixa de Texto 2"/>
                      <wps:cNvSpPr txBox="1">
                        <a:spLocks noChangeArrowheads="1"/>
                      </wps:cNvSpPr>
                      <wps:spPr bwMode="auto">
                        <a:xfrm>
                          <a:off x="556" y="318"/>
                          <a:ext cx="9939" cy="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243397" w:rsidRPr="00AA59B7" w:rsidRDefault="00243397" w:rsidP="00243397">
                            <w:pPr>
                              <w:spacing w:after="0" w:line="260" w:lineRule="exact"/>
                              <w:rPr>
                                <w:sz w:val="14"/>
                                <w:szCs w:val="14"/>
                              </w:rPr>
                            </w:pPr>
                            <w:r w:rsidRPr="00AA59B7">
                              <w:rPr>
                                <w:sz w:val="14"/>
                                <w:szCs w:val="14"/>
                              </w:rPr>
                              <w:t xml:space="preserve">CPL </w:t>
                            </w:r>
                          </w:p>
                          <w:p w:rsidR="00243397" w:rsidRPr="00AA59B7" w:rsidRDefault="00243397" w:rsidP="00243397">
                            <w:pPr>
                              <w:spacing w:after="0" w:line="260" w:lineRule="exact"/>
                              <w:rPr>
                                <w:sz w:val="14"/>
                                <w:szCs w:val="14"/>
                              </w:rPr>
                            </w:pPr>
                            <w:r w:rsidRPr="00AA59B7">
                              <w:rPr>
                                <w:sz w:val="14"/>
                                <w:szCs w:val="14"/>
                              </w:rPr>
                              <w:t>COREN/MS</w:t>
                            </w:r>
                          </w:p>
                          <w:p w:rsidR="00243397" w:rsidRPr="00AA59B7" w:rsidRDefault="00243397" w:rsidP="00243397">
                            <w:pPr>
                              <w:spacing w:after="0" w:line="260" w:lineRule="exact"/>
                              <w:rPr>
                                <w:sz w:val="14"/>
                                <w:szCs w:val="14"/>
                              </w:rPr>
                            </w:pPr>
                            <w:r w:rsidRPr="00AA59B7">
                              <w:rPr>
                                <w:sz w:val="14"/>
                                <w:szCs w:val="14"/>
                              </w:rPr>
                              <w:t>Fls.:_____________</w:t>
                            </w:r>
                          </w:p>
                          <w:p w:rsidR="00243397" w:rsidRDefault="00243397" w:rsidP="00243397">
                            <w:pPr>
                              <w:spacing w:after="0" w:line="260" w:lineRule="exact"/>
                            </w:pPr>
                            <w:r w:rsidRPr="00AA59B7">
                              <w:rPr>
                                <w:sz w:val="14"/>
                                <w:szCs w:val="14"/>
                              </w:rPr>
                              <w:t>Servidor:_________</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o 4" o:spid="_x0000_s1026" style="position:absolute;left:0;text-align:left;margin-left:395.5pt;margin-top:-8.35pt;width:96.75pt;height:84pt;z-index:251661312;mso-width-relative:margin;mso-height-relative:margin" coordsize="1089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">
              <v:roundrect id="Retângulo de cantos arredondados 3" o:spid="_x0000_s1027" style="position:absolute;width:10890;height:7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AvcQA&#10;AADaAAAADwAAAGRycy9kb3ducmV2LnhtbESPT2uDQBTE74V8h+UFcmvWlhKKcRURAinUg/YfuT3c&#10;F5W6b8XdJObbZwOFHoeZ+Q2TZLMZxJkm11tW8LSOQBA3VvfcKvj82D2+gnAeWeNgmRRcyUGWLh4S&#10;jLW9cEXn2rciQNjFqKDzfoyldE1HBt3ajsTBO9rJoA9yaqWe8BLgZpDPUbSRBnsOCx2OVHTU/NYn&#10;o6A+/FTvlZRlec3d9+nwVZRvulBqtZzzLQhPs/8P/7X3WsEL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QL3EAAAA2gAAAA8AAAAAAAAAAAAAAAAAmAIAAGRycy9k&#10;b3ducmV2LnhtbFBLBQYAAAAABAAEAPUAAACJAw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zcYA&#10;AADaAAAADwAAAGRycy9kb3ducmV2LnhtbESPzWsCMRTE74X+D+EJvYhmWz9ZjSKFFvFg/Tro7bl5&#10;7i7dvCxJqut/3wiFHoeZ+Q0znTemEldyvrSs4LWbgCDOrC45V3DYf3TGIHxA1lhZJgV38jCfPT9N&#10;MdX2xlu67kIuIoR9igqKEOpUSp8VZNB3bU0cvYt1BkOULpfa4S3CTSXfkmQoDZYcFwqs6b2g7Hv3&#10;YxTs+9tzWw8+x8deuVhvVqOv08pdlHppNYsJiEBN+A//tZdawQAeV+IN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EzcYAAADaAAAADwAAAAAAAAAAAAAAAACYAgAAZHJz&#10;L2Rvd25yZXYueG1sUEsFBgAAAAAEAAQA9QAAAIsDAAAAAA==&#10;" filled="f" stroked="f" strokeweight="2pt">
                <v:textbox>
                  <w:txbxContent>
                    <w:p w:rsidR="00243397" w:rsidRPr="00AA59B7" w:rsidRDefault="00243397" w:rsidP="00243397">
                      <w:pPr>
                        <w:spacing w:after="0" w:line="260" w:lineRule="exact"/>
                        <w:rPr>
                          <w:sz w:val="14"/>
                          <w:szCs w:val="14"/>
                        </w:rPr>
                      </w:pPr>
                      <w:r w:rsidRPr="00AA59B7">
                        <w:rPr>
                          <w:sz w:val="14"/>
                          <w:szCs w:val="14"/>
                        </w:rPr>
                        <w:t xml:space="preserve">CPL </w:t>
                      </w:r>
                    </w:p>
                    <w:p w:rsidR="00243397" w:rsidRPr="00AA59B7" w:rsidRDefault="00243397" w:rsidP="00243397">
                      <w:pPr>
                        <w:spacing w:after="0" w:line="260" w:lineRule="exact"/>
                        <w:rPr>
                          <w:sz w:val="14"/>
                          <w:szCs w:val="14"/>
                        </w:rPr>
                      </w:pPr>
                      <w:r w:rsidRPr="00AA59B7">
                        <w:rPr>
                          <w:sz w:val="14"/>
                          <w:szCs w:val="14"/>
                        </w:rPr>
                        <w:t>COREN/MS</w:t>
                      </w:r>
                    </w:p>
                    <w:p w:rsidR="00243397" w:rsidRPr="00AA59B7" w:rsidRDefault="00243397" w:rsidP="00243397">
                      <w:pPr>
                        <w:spacing w:after="0" w:line="260" w:lineRule="exact"/>
                        <w:rPr>
                          <w:sz w:val="14"/>
                          <w:szCs w:val="14"/>
                        </w:rPr>
                      </w:pPr>
                      <w:r w:rsidRPr="00AA59B7">
                        <w:rPr>
                          <w:sz w:val="14"/>
                          <w:szCs w:val="14"/>
                        </w:rPr>
                        <w:t>Fls.:_____________</w:t>
                      </w:r>
                    </w:p>
                    <w:p w:rsidR="00243397" w:rsidRDefault="00243397" w:rsidP="00243397">
                      <w:pPr>
                        <w:spacing w:after="0" w:line="260" w:lineRule="exact"/>
                      </w:pPr>
                      <w:r w:rsidRPr="00AA59B7">
                        <w:rPr>
                          <w:sz w:val="14"/>
                          <w:szCs w:val="14"/>
                        </w:rPr>
                        <w:t>Servidor:_________</w:t>
                      </w:r>
                    </w:p>
                  </w:txbxContent>
                </v:textbox>
              </v:shape>
            </v:group>
          </w:pict>
        </mc:Fallback>
      </mc:AlternateContent>
    </w:r>
    <w:r>
      <w:rPr>
        <w:rFonts w:ascii="Arial" w:hAnsi="Arial" w:cs="Arial"/>
        <w:b/>
        <w:bCs/>
        <w:noProof/>
        <w:sz w:val="18"/>
        <w:szCs w:val="18"/>
        <w:lang w:eastAsia="pt-BR"/>
      </w:rPr>
      <w:drawing>
        <wp:anchor distT="0" distB="0" distL="114300" distR="114300" simplePos="0" relativeHeight="251659264" behindDoc="0" locked="0" layoutInCell="1" allowOverlap="1" wp14:anchorId="059DE1CF" wp14:editId="14EC67AB">
          <wp:simplePos x="0" y="0"/>
          <wp:positionH relativeFrom="column">
            <wp:posOffset>1209675</wp:posOffset>
          </wp:positionH>
          <wp:positionV relativeFrom="paragraph">
            <wp:posOffset>-86995</wp:posOffset>
          </wp:positionV>
          <wp:extent cx="3130550" cy="847090"/>
          <wp:effectExtent l="0" t="0" r="0" b="0"/>
          <wp:wrapSquare wrapText="bothSides"/>
          <wp:docPr id="8" name="Imagem 8"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S"/>
                  <pic:cNvPicPr>
                    <a:picLocks noChangeAspect="1" noChangeArrowheads="1"/>
                  </pic:cNvPicPr>
                </pic:nvPicPr>
                <pic:blipFill>
                  <a:blip r:embed="rId1"/>
                  <a:srcRect/>
                  <a:stretch>
                    <a:fillRect/>
                  </a:stretch>
                </pic:blipFill>
                <pic:spPr bwMode="auto">
                  <a:xfrm>
                    <a:off x="0" y="0"/>
                    <a:ext cx="3130550" cy="847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43397" w:rsidRDefault="00243397" w:rsidP="00243397">
    <w:pPr>
      <w:pStyle w:val="Cabealho"/>
      <w:tabs>
        <w:tab w:val="clear" w:pos="8504"/>
      </w:tabs>
      <w:jc w:val="center"/>
      <w:rPr>
        <w:rFonts w:ascii="Arial" w:hAnsi="Arial" w:cs="Arial"/>
        <w:b/>
        <w:bCs/>
        <w:sz w:val="18"/>
        <w:szCs w:val="18"/>
      </w:rPr>
    </w:pPr>
  </w:p>
  <w:p w:rsidR="00243397" w:rsidRDefault="00243397" w:rsidP="00243397">
    <w:pPr>
      <w:pStyle w:val="Cabealho"/>
      <w:tabs>
        <w:tab w:val="clear" w:pos="8504"/>
      </w:tabs>
      <w:jc w:val="center"/>
      <w:rPr>
        <w:rFonts w:ascii="Arial" w:hAnsi="Arial" w:cs="Arial"/>
        <w:b/>
        <w:bCs/>
        <w:sz w:val="18"/>
        <w:szCs w:val="18"/>
      </w:rPr>
    </w:pPr>
  </w:p>
  <w:p w:rsidR="00243397" w:rsidRDefault="00243397" w:rsidP="00243397">
    <w:pPr>
      <w:pStyle w:val="Cabealho"/>
      <w:tabs>
        <w:tab w:val="clear" w:pos="8504"/>
      </w:tabs>
      <w:jc w:val="center"/>
      <w:rPr>
        <w:rFonts w:ascii="Arial" w:hAnsi="Arial" w:cs="Arial"/>
        <w:b/>
        <w:bCs/>
        <w:sz w:val="18"/>
        <w:szCs w:val="18"/>
      </w:rPr>
    </w:pPr>
  </w:p>
  <w:p w:rsidR="00243397" w:rsidRDefault="00243397" w:rsidP="00243397">
    <w:pPr>
      <w:pStyle w:val="Cabealho"/>
      <w:tabs>
        <w:tab w:val="clear" w:pos="8504"/>
      </w:tabs>
      <w:jc w:val="center"/>
      <w:rPr>
        <w:rFonts w:ascii="Arial" w:hAnsi="Arial" w:cs="Arial"/>
        <w:b/>
        <w:bCs/>
        <w:sz w:val="18"/>
        <w:szCs w:val="18"/>
      </w:rPr>
    </w:pPr>
  </w:p>
  <w:p w:rsidR="00243397" w:rsidRDefault="00243397" w:rsidP="00243397">
    <w:pPr>
      <w:pStyle w:val="Cabealho"/>
      <w:tabs>
        <w:tab w:val="clear" w:pos="8504"/>
      </w:tabs>
      <w:jc w:val="center"/>
      <w:rPr>
        <w:rFonts w:ascii="Arial" w:hAnsi="Arial" w:cs="Arial"/>
        <w:b/>
        <w:bCs/>
        <w:sz w:val="18"/>
        <w:szCs w:val="18"/>
      </w:rPr>
    </w:pPr>
  </w:p>
  <w:p w:rsidR="00243397" w:rsidRDefault="00243397" w:rsidP="00243397">
    <w:pPr>
      <w:pStyle w:val="Cabealho"/>
      <w:tabs>
        <w:tab w:val="clear" w:pos="8504"/>
      </w:tabs>
      <w:jc w:val="center"/>
      <w:rPr>
        <w:rFonts w:ascii="Arial" w:hAnsi="Arial" w:cs="Arial"/>
        <w:b/>
        <w:bCs/>
        <w:sz w:val="18"/>
        <w:szCs w:val="18"/>
      </w:rPr>
    </w:pPr>
    <w:r w:rsidRPr="00072722">
      <w:rPr>
        <w:rFonts w:ascii="Arial" w:hAnsi="Arial" w:cs="Arial"/>
        <w:b/>
        <w:bCs/>
        <w:sz w:val="18"/>
        <w:szCs w:val="18"/>
      </w:rPr>
      <w:t>Conselho Regional de Enfermagem de Mato Grosso do Sul</w:t>
    </w:r>
  </w:p>
  <w:p w:rsidR="00243397" w:rsidRDefault="00243397" w:rsidP="00243397">
    <w:pPr>
      <w:jc w:val="center"/>
    </w:pPr>
    <w:r w:rsidRPr="00072722">
      <w:rPr>
        <w:rFonts w:ascii="Arial" w:hAnsi="Arial" w:cs="Arial"/>
        <w:sz w:val="18"/>
        <w:szCs w:val="18"/>
      </w:rPr>
      <w:t xml:space="preserve">Sistema </w:t>
    </w:r>
    <w:proofErr w:type="spellStart"/>
    <w:r>
      <w:rPr>
        <w:rFonts w:ascii="Arial" w:hAnsi="Arial" w:cs="Arial"/>
        <w:sz w:val="18"/>
        <w:szCs w:val="18"/>
      </w:rPr>
      <w:t>Cofen</w:t>
    </w:r>
    <w:proofErr w:type="spellEnd"/>
    <w:r w:rsidRPr="00072722">
      <w:rPr>
        <w:rFonts w:ascii="Arial" w:hAnsi="Arial" w:cs="Arial"/>
        <w:sz w:val="18"/>
        <w:szCs w:val="18"/>
      </w:rPr>
      <w:t>/Conselhos Regionais - Autarquia Federal criada pela Lei Nº 5. 905/73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A1"/>
    <w:rsid w:val="00011B3E"/>
    <w:rsid w:val="00023FFF"/>
    <w:rsid w:val="0003303C"/>
    <w:rsid w:val="000A5519"/>
    <w:rsid w:val="000C4586"/>
    <w:rsid w:val="000C4A0C"/>
    <w:rsid w:val="000D7FD0"/>
    <w:rsid w:val="000E6159"/>
    <w:rsid w:val="000F1C84"/>
    <w:rsid w:val="00102E3A"/>
    <w:rsid w:val="00143843"/>
    <w:rsid w:val="00172921"/>
    <w:rsid w:val="001846B5"/>
    <w:rsid w:val="00187831"/>
    <w:rsid w:val="001B3A19"/>
    <w:rsid w:val="00203BAB"/>
    <w:rsid w:val="00207164"/>
    <w:rsid w:val="00221F16"/>
    <w:rsid w:val="00243397"/>
    <w:rsid w:val="002458E2"/>
    <w:rsid w:val="00250C58"/>
    <w:rsid w:val="002608B7"/>
    <w:rsid w:val="0026552C"/>
    <w:rsid w:val="00267BF1"/>
    <w:rsid w:val="00282990"/>
    <w:rsid w:val="00286B67"/>
    <w:rsid w:val="00292453"/>
    <w:rsid w:val="002932A0"/>
    <w:rsid w:val="002A0276"/>
    <w:rsid w:val="002B4D83"/>
    <w:rsid w:val="002C6A2D"/>
    <w:rsid w:val="002D13D4"/>
    <w:rsid w:val="002F1EBA"/>
    <w:rsid w:val="002F1EE5"/>
    <w:rsid w:val="002F41C8"/>
    <w:rsid w:val="00303E96"/>
    <w:rsid w:val="003177C7"/>
    <w:rsid w:val="0032084B"/>
    <w:rsid w:val="003407B8"/>
    <w:rsid w:val="00354E06"/>
    <w:rsid w:val="00361579"/>
    <w:rsid w:val="00364B0E"/>
    <w:rsid w:val="003655EB"/>
    <w:rsid w:val="0037212E"/>
    <w:rsid w:val="0039245D"/>
    <w:rsid w:val="003B2070"/>
    <w:rsid w:val="003C3A81"/>
    <w:rsid w:val="003C5094"/>
    <w:rsid w:val="003E0A82"/>
    <w:rsid w:val="003E13DC"/>
    <w:rsid w:val="003F0DE0"/>
    <w:rsid w:val="003F5302"/>
    <w:rsid w:val="004208E7"/>
    <w:rsid w:val="004364B5"/>
    <w:rsid w:val="00450E5A"/>
    <w:rsid w:val="00490372"/>
    <w:rsid w:val="004B04D3"/>
    <w:rsid w:val="004B3807"/>
    <w:rsid w:val="004C77EA"/>
    <w:rsid w:val="004D5F5C"/>
    <w:rsid w:val="00515E7E"/>
    <w:rsid w:val="00524E15"/>
    <w:rsid w:val="00573C61"/>
    <w:rsid w:val="00576998"/>
    <w:rsid w:val="005809F2"/>
    <w:rsid w:val="005A1299"/>
    <w:rsid w:val="005C3E22"/>
    <w:rsid w:val="005D4786"/>
    <w:rsid w:val="005E5F34"/>
    <w:rsid w:val="006458DE"/>
    <w:rsid w:val="00677356"/>
    <w:rsid w:val="00682F90"/>
    <w:rsid w:val="006A2C28"/>
    <w:rsid w:val="006B746C"/>
    <w:rsid w:val="006D479D"/>
    <w:rsid w:val="007025F6"/>
    <w:rsid w:val="00705D10"/>
    <w:rsid w:val="00707B33"/>
    <w:rsid w:val="007132D0"/>
    <w:rsid w:val="00713873"/>
    <w:rsid w:val="007206F7"/>
    <w:rsid w:val="0072688F"/>
    <w:rsid w:val="007524C7"/>
    <w:rsid w:val="00754C03"/>
    <w:rsid w:val="00755AA9"/>
    <w:rsid w:val="007C2A97"/>
    <w:rsid w:val="007D7D1F"/>
    <w:rsid w:val="00803630"/>
    <w:rsid w:val="008216AD"/>
    <w:rsid w:val="00823E3B"/>
    <w:rsid w:val="00856AF2"/>
    <w:rsid w:val="00857F08"/>
    <w:rsid w:val="008B6155"/>
    <w:rsid w:val="0091278F"/>
    <w:rsid w:val="00922DFC"/>
    <w:rsid w:val="00925C41"/>
    <w:rsid w:val="0094028E"/>
    <w:rsid w:val="009520DB"/>
    <w:rsid w:val="009602C8"/>
    <w:rsid w:val="00982B79"/>
    <w:rsid w:val="00983CB7"/>
    <w:rsid w:val="00993B7B"/>
    <w:rsid w:val="009B5423"/>
    <w:rsid w:val="009F79BC"/>
    <w:rsid w:val="00A34B62"/>
    <w:rsid w:val="00A3568F"/>
    <w:rsid w:val="00A5720E"/>
    <w:rsid w:val="00A616BC"/>
    <w:rsid w:val="00A768F2"/>
    <w:rsid w:val="00A84EBE"/>
    <w:rsid w:val="00A912C7"/>
    <w:rsid w:val="00AB0461"/>
    <w:rsid w:val="00AB23BB"/>
    <w:rsid w:val="00AC10CE"/>
    <w:rsid w:val="00AC1EB6"/>
    <w:rsid w:val="00AC6878"/>
    <w:rsid w:val="00AC6AC8"/>
    <w:rsid w:val="00B07BAE"/>
    <w:rsid w:val="00B41392"/>
    <w:rsid w:val="00B4518A"/>
    <w:rsid w:val="00B509BC"/>
    <w:rsid w:val="00B51981"/>
    <w:rsid w:val="00B76C4E"/>
    <w:rsid w:val="00B979AE"/>
    <w:rsid w:val="00BA69F2"/>
    <w:rsid w:val="00BB5715"/>
    <w:rsid w:val="00BC019E"/>
    <w:rsid w:val="00BC1E41"/>
    <w:rsid w:val="00BD08B2"/>
    <w:rsid w:val="00C01936"/>
    <w:rsid w:val="00C21831"/>
    <w:rsid w:val="00C64801"/>
    <w:rsid w:val="00C719A9"/>
    <w:rsid w:val="00C83BC8"/>
    <w:rsid w:val="00C86684"/>
    <w:rsid w:val="00C91D79"/>
    <w:rsid w:val="00C923A4"/>
    <w:rsid w:val="00CC1DE0"/>
    <w:rsid w:val="00CD1AE9"/>
    <w:rsid w:val="00CE0568"/>
    <w:rsid w:val="00CE4ABD"/>
    <w:rsid w:val="00CE4EAA"/>
    <w:rsid w:val="00D15463"/>
    <w:rsid w:val="00D27598"/>
    <w:rsid w:val="00D37291"/>
    <w:rsid w:val="00D64D50"/>
    <w:rsid w:val="00D95BAC"/>
    <w:rsid w:val="00DC1482"/>
    <w:rsid w:val="00DC71CC"/>
    <w:rsid w:val="00DD2942"/>
    <w:rsid w:val="00DD7872"/>
    <w:rsid w:val="00DE4A38"/>
    <w:rsid w:val="00E0312D"/>
    <w:rsid w:val="00E04AFF"/>
    <w:rsid w:val="00E168AD"/>
    <w:rsid w:val="00E3164C"/>
    <w:rsid w:val="00E54A39"/>
    <w:rsid w:val="00E57775"/>
    <w:rsid w:val="00E70A0F"/>
    <w:rsid w:val="00EA0DE2"/>
    <w:rsid w:val="00EC3BFD"/>
    <w:rsid w:val="00ED2D22"/>
    <w:rsid w:val="00EF1D3B"/>
    <w:rsid w:val="00F2336F"/>
    <w:rsid w:val="00F2506D"/>
    <w:rsid w:val="00F35016"/>
    <w:rsid w:val="00F368CD"/>
    <w:rsid w:val="00F45537"/>
    <w:rsid w:val="00F56941"/>
    <w:rsid w:val="00F716A1"/>
    <w:rsid w:val="00F948D0"/>
    <w:rsid w:val="00FF7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32084B"/>
    <w:pPr>
      <w:keepNext/>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16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rsid w:val="0032084B"/>
    <w:rPr>
      <w:rFonts w:ascii="Arial" w:eastAsia="Times New Roman" w:hAnsi="Arial" w:cs="Arial"/>
      <w:b/>
      <w:bCs/>
      <w:i/>
      <w:iCs/>
      <w:sz w:val="28"/>
      <w:szCs w:val="28"/>
      <w:lang w:eastAsia="zh-CN"/>
    </w:rPr>
  </w:style>
  <w:style w:type="table" w:styleId="Tabelacomgrade">
    <w:name w:val="Table Grid"/>
    <w:basedOn w:val="Tabelanormal"/>
    <w:uiPriority w:val="59"/>
    <w:rsid w:val="00320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
    <w:basedOn w:val="Normal"/>
    <w:link w:val="CabealhoChar"/>
    <w:uiPriority w:val="99"/>
    <w:unhideWhenUsed/>
    <w:rsid w:val="00243397"/>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43397"/>
  </w:style>
  <w:style w:type="paragraph" w:styleId="Rodap">
    <w:name w:val="footer"/>
    <w:basedOn w:val="Normal"/>
    <w:link w:val="RodapChar"/>
    <w:uiPriority w:val="99"/>
    <w:unhideWhenUsed/>
    <w:rsid w:val="00243397"/>
    <w:pPr>
      <w:tabs>
        <w:tab w:val="center" w:pos="4252"/>
        <w:tab w:val="right" w:pos="8504"/>
      </w:tabs>
      <w:spacing w:after="0" w:line="240" w:lineRule="auto"/>
    </w:pPr>
  </w:style>
  <w:style w:type="character" w:customStyle="1" w:styleId="RodapChar">
    <w:name w:val="Rodapé Char"/>
    <w:basedOn w:val="Fontepargpadro"/>
    <w:link w:val="Rodap"/>
    <w:uiPriority w:val="99"/>
    <w:rsid w:val="00243397"/>
  </w:style>
  <w:style w:type="paragraph" w:styleId="Textodebalo">
    <w:name w:val="Balloon Text"/>
    <w:basedOn w:val="Normal"/>
    <w:link w:val="TextodebaloChar"/>
    <w:uiPriority w:val="99"/>
    <w:semiHidden/>
    <w:unhideWhenUsed/>
    <w:rsid w:val="002433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3397"/>
    <w:rPr>
      <w:rFonts w:ascii="Tahoma" w:hAnsi="Tahoma" w:cs="Tahoma"/>
      <w:sz w:val="16"/>
      <w:szCs w:val="16"/>
    </w:rPr>
  </w:style>
  <w:style w:type="character" w:styleId="Hyperlink">
    <w:name w:val="Hyperlink"/>
    <w:uiPriority w:val="99"/>
    <w:unhideWhenUsed/>
    <w:rsid w:val="00243397"/>
    <w:rPr>
      <w:color w:val="0000FF"/>
      <w:u w:val="single"/>
    </w:rPr>
  </w:style>
  <w:style w:type="paragraph" w:customStyle="1" w:styleId="Rodap1">
    <w:name w:val="Rodapé1"/>
    <w:uiPriority w:val="99"/>
    <w:rsid w:val="00243397"/>
    <w:pPr>
      <w:tabs>
        <w:tab w:val="center" w:pos="4252"/>
        <w:tab w:val="right" w:pos="8504"/>
      </w:tabs>
      <w:spacing w:after="0" w:line="240" w:lineRule="auto"/>
    </w:pPr>
    <w:rPr>
      <w:rFonts w:ascii="Arial" w:eastAsia="Calibri" w:hAnsi="Arial" w:cs="Arial"/>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32084B"/>
    <w:pPr>
      <w:keepNext/>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16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rsid w:val="0032084B"/>
    <w:rPr>
      <w:rFonts w:ascii="Arial" w:eastAsia="Times New Roman" w:hAnsi="Arial" w:cs="Arial"/>
      <w:b/>
      <w:bCs/>
      <w:i/>
      <w:iCs/>
      <w:sz w:val="28"/>
      <w:szCs w:val="28"/>
      <w:lang w:eastAsia="zh-CN"/>
    </w:rPr>
  </w:style>
  <w:style w:type="table" w:styleId="Tabelacomgrade">
    <w:name w:val="Table Grid"/>
    <w:basedOn w:val="Tabelanormal"/>
    <w:uiPriority w:val="59"/>
    <w:rsid w:val="00320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
    <w:basedOn w:val="Normal"/>
    <w:link w:val="CabealhoChar"/>
    <w:uiPriority w:val="99"/>
    <w:unhideWhenUsed/>
    <w:rsid w:val="00243397"/>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43397"/>
  </w:style>
  <w:style w:type="paragraph" w:styleId="Rodap">
    <w:name w:val="footer"/>
    <w:basedOn w:val="Normal"/>
    <w:link w:val="RodapChar"/>
    <w:uiPriority w:val="99"/>
    <w:unhideWhenUsed/>
    <w:rsid w:val="00243397"/>
    <w:pPr>
      <w:tabs>
        <w:tab w:val="center" w:pos="4252"/>
        <w:tab w:val="right" w:pos="8504"/>
      </w:tabs>
      <w:spacing w:after="0" w:line="240" w:lineRule="auto"/>
    </w:pPr>
  </w:style>
  <w:style w:type="character" w:customStyle="1" w:styleId="RodapChar">
    <w:name w:val="Rodapé Char"/>
    <w:basedOn w:val="Fontepargpadro"/>
    <w:link w:val="Rodap"/>
    <w:uiPriority w:val="99"/>
    <w:rsid w:val="00243397"/>
  </w:style>
  <w:style w:type="paragraph" w:styleId="Textodebalo">
    <w:name w:val="Balloon Text"/>
    <w:basedOn w:val="Normal"/>
    <w:link w:val="TextodebaloChar"/>
    <w:uiPriority w:val="99"/>
    <w:semiHidden/>
    <w:unhideWhenUsed/>
    <w:rsid w:val="002433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3397"/>
    <w:rPr>
      <w:rFonts w:ascii="Tahoma" w:hAnsi="Tahoma" w:cs="Tahoma"/>
      <w:sz w:val="16"/>
      <w:szCs w:val="16"/>
    </w:rPr>
  </w:style>
  <w:style w:type="character" w:styleId="Hyperlink">
    <w:name w:val="Hyperlink"/>
    <w:uiPriority w:val="99"/>
    <w:unhideWhenUsed/>
    <w:rsid w:val="00243397"/>
    <w:rPr>
      <w:color w:val="0000FF"/>
      <w:u w:val="single"/>
    </w:rPr>
  </w:style>
  <w:style w:type="paragraph" w:customStyle="1" w:styleId="Rodap1">
    <w:name w:val="Rodapé1"/>
    <w:uiPriority w:val="99"/>
    <w:rsid w:val="00243397"/>
    <w:pPr>
      <w:tabs>
        <w:tab w:val="center" w:pos="4252"/>
        <w:tab w:val="right" w:pos="8504"/>
      </w:tabs>
      <w:spacing w:after="0" w:line="240" w:lineRule="auto"/>
    </w:pPr>
    <w:rPr>
      <w:rFonts w:ascii="Arial" w:eastAsia="Calibri"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16137</Words>
  <Characters>87141</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dc:creator>
  <cp:lastModifiedBy>Coren</cp:lastModifiedBy>
  <cp:revision>4</cp:revision>
  <cp:lastPrinted>2018-08-16T19:06:00Z</cp:lastPrinted>
  <dcterms:created xsi:type="dcterms:W3CDTF">2018-08-16T19:05:00Z</dcterms:created>
  <dcterms:modified xsi:type="dcterms:W3CDTF">2018-08-16T19:07:00Z</dcterms:modified>
</cp:coreProperties>
</file>